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CellSpacing w:w="0" w:type="dxa"/>
        <w:tblInd w:w="170" w:type="dxa"/>
        <w:tblBorders>
          <w:top w:val="single" w:sz="6" w:space="0" w:color="003F87"/>
          <w:left w:val="single" w:sz="6" w:space="0" w:color="003F87"/>
          <w:bottom w:val="single" w:sz="6" w:space="0" w:color="003F87"/>
          <w:right w:val="single" w:sz="6" w:space="0" w:color="003F87"/>
        </w:tblBorders>
        <w:tblCellMar>
          <w:top w:w="45" w:type="dxa"/>
          <w:left w:w="45" w:type="dxa"/>
          <w:bottom w:w="45" w:type="dxa"/>
          <w:right w:w="45" w:type="dxa"/>
        </w:tblCellMar>
        <w:tblLook w:val="04A0"/>
      </w:tblPr>
      <w:tblGrid>
        <w:gridCol w:w="4504"/>
        <w:gridCol w:w="4504"/>
      </w:tblGrid>
      <w:tr w:rsidR="00142E31" w:rsidRPr="00142E31" w:rsidTr="00142E31">
        <w:trPr>
          <w:tblCellSpacing w:w="0" w:type="dxa"/>
        </w:trPr>
        <w:tc>
          <w:tcPr>
            <w:tcW w:w="2500" w:type="pct"/>
            <w:tcBorders>
              <w:bottom w:val="single" w:sz="6" w:space="0" w:color="003F87"/>
              <w:right w:val="single" w:sz="6" w:space="0" w:color="003F87"/>
            </w:tcBorders>
            <w:shd w:val="clear" w:color="auto" w:fill="FFFFFF"/>
            <w:vAlign w:val="center"/>
            <w:hideMark/>
          </w:tcPr>
          <w:p w:rsidR="00142E31" w:rsidRPr="00142E31" w:rsidRDefault="00142E31" w:rsidP="00142E31">
            <w:pPr>
              <w:spacing w:before="57" w:after="0" w:line="240" w:lineRule="auto"/>
              <w:rPr>
                <w:rFonts w:ascii="Verdana" w:eastAsia="Times New Roman" w:hAnsi="Verdana" w:cs="Times New Roman"/>
                <w:b/>
                <w:bCs/>
                <w:color w:val="003F87"/>
                <w:sz w:val="19"/>
                <w:szCs w:val="19"/>
                <w:lang w:eastAsia="de-DE"/>
              </w:rPr>
            </w:pPr>
            <w:r w:rsidRPr="00142E31">
              <w:rPr>
                <w:rFonts w:ascii="Verdana" w:eastAsia="Times New Roman" w:hAnsi="Verdana" w:cs="Times New Roman"/>
                <w:b/>
                <w:bCs/>
                <w:color w:val="003F87"/>
                <w:sz w:val="19"/>
                <w:szCs w:val="19"/>
                <w:lang w:eastAsia="de-DE"/>
              </w:rPr>
              <w:t>TECHNISCHE SERVICE INFORMATION</w:t>
            </w:r>
          </w:p>
        </w:tc>
        <w:tc>
          <w:tcPr>
            <w:tcW w:w="0" w:type="auto"/>
            <w:tcBorders>
              <w:bottom w:val="single" w:sz="6" w:space="0" w:color="003F87"/>
            </w:tcBorders>
            <w:noWrap/>
            <w:vAlign w:val="center"/>
            <w:hideMark/>
          </w:tcPr>
          <w:p w:rsidR="00142E31" w:rsidRPr="00142E31" w:rsidRDefault="00142E31" w:rsidP="00142E31">
            <w:pPr>
              <w:spacing w:before="57" w:after="0" w:line="240" w:lineRule="auto"/>
              <w:jc w:val="right"/>
              <w:rPr>
                <w:rFonts w:ascii="Verdana" w:eastAsia="Times New Roman" w:hAnsi="Verdana" w:cs="Times New Roman"/>
                <w:b/>
                <w:bCs/>
                <w:color w:val="003F87"/>
                <w:sz w:val="19"/>
                <w:szCs w:val="19"/>
                <w:lang w:eastAsia="de-DE"/>
              </w:rPr>
            </w:pPr>
            <w:r w:rsidRPr="00142E31">
              <w:rPr>
                <w:rFonts w:ascii="Verdana" w:eastAsia="Times New Roman" w:hAnsi="Verdana" w:cs="Times New Roman"/>
                <w:b/>
                <w:bCs/>
                <w:color w:val="003F87"/>
                <w:sz w:val="19"/>
                <w:lang w:eastAsia="de-DE"/>
              </w:rPr>
              <w:t>Nr.49/2009</w:t>
            </w:r>
            <w:r w:rsidRPr="00142E31">
              <w:rPr>
                <w:rFonts w:ascii="Verdana" w:eastAsia="Times New Roman" w:hAnsi="Verdana" w:cs="Times New Roman"/>
                <w:b/>
                <w:bCs/>
                <w:color w:val="003F87"/>
                <w:sz w:val="19"/>
                <w:szCs w:val="19"/>
                <w:lang w:eastAsia="de-DE"/>
              </w:rPr>
              <w:t xml:space="preserve"> </w:t>
            </w:r>
          </w:p>
          <w:p w:rsidR="00142E31" w:rsidRPr="00142E31" w:rsidRDefault="00142E31" w:rsidP="00142E31">
            <w:pPr>
              <w:spacing w:before="57" w:after="0" w:line="240" w:lineRule="auto"/>
              <w:jc w:val="right"/>
              <w:rPr>
                <w:rFonts w:ascii="Verdana" w:eastAsia="Times New Roman" w:hAnsi="Verdana" w:cs="Times New Roman"/>
                <w:color w:val="003F87"/>
                <w:sz w:val="16"/>
                <w:szCs w:val="16"/>
                <w:lang w:eastAsia="de-DE"/>
              </w:rPr>
            </w:pPr>
            <w:r w:rsidRPr="00142E31">
              <w:rPr>
                <w:rFonts w:ascii="Verdana" w:eastAsia="Times New Roman" w:hAnsi="Verdana" w:cs="Times New Roman"/>
                <w:color w:val="003F87"/>
                <w:sz w:val="16"/>
                <w:szCs w:val="16"/>
                <w:lang w:eastAsia="de-DE"/>
              </w:rPr>
              <w:t>21 Juli 2009</w:t>
            </w:r>
          </w:p>
        </w:tc>
      </w:tr>
      <w:tr w:rsidR="00142E31" w:rsidRPr="00142E31" w:rsidTr="00142E31">
        <w:trPr>
          <w:tblCellSpacing w:w="0" w:type="dxa"/>
        </w:trPr>
        <w:tc>
          <w:tcPr>
            <w:tcW w:w="0" w:type="auto"/>
            <w:gridSpan w:val="2"/>
            <w:vAlign w:val="center"/>
            <w:hideMark/>
          </w:tcPr>
          <w:p w:rsidR="00142E31" w:rsidRPr="00142E31" w:rsidRDefault="00142E31" w:rsidP="00142E31">
            <w:pPr>
              <w:spacing w:before="57"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in;height:17.75pt" o:ole="">
                  <v:imagedata r:id="rId5" o:title=""/>
                </v:shape>
                <w:control r:id="rId6" w:name="DefaultOcxName" w:shapeid="_x0000_i1051"/>
              </w:objec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93"/>
              <w:gridCol w:w="1299"/>
              <w:gridCol w:w="1790"/>
              <w:gridCol w:w="1310"/>
              <w:gridCol w:w="724"/>
              <w:gridCol w:w="1040"/>
              <w:gridCol w:w="279"/>
              <w:gridCol w:w="279"/>
              <w:gridCol w:w="279"/>
              <w:gridCol w:w="279"/>
            </w:tblGrid>
            <w:tr w:rsidR="00142E31" w:rsidRPr="00142E3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Zur Kenntnis genommen:</w:t>
                  </w:r>
                </w:p>
              </w:tc>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jc w:val="center"/>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Betriebsleiter</w:t>
                  </w:r>
                </w:p>
              </w:tc>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jc w:val="center"/>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Karosserie-Werkstattleiter</w:t>
                  </w:r>
                </w:p>
              </w:tc>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jc w:val="center"/>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Teile &amp; Zubehör-Leiter</w:t>
                  </w:r>
                </w:p>
              </w:tc>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jc w:val="center"/>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Meister</w:t>
                  </w:r>
                </w:p>
              </w:tc>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jc w:val="center"/>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Service-Berater</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jc w:val="center"/>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Mechaniker</w:t>
                  </w:r>
                </w:p>
              </w:tc>
            </w:tr>
            <w:tr w:rsidR="00142E31" w:rsidRPr="00142E3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jc w:val="center"/>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jc w:val="center"/>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jc w:val="center"/>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jc w:val="center"/>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jc w:val="center"/>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jc w:val="center"/>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jc w:val="center"/>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jc w:val="center"/>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jc w:val="center"/>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 </w:t>
                  </w:r>
                </w:p>
              </w:tc>
            </w:tr>
          </w:tbl>
          <w:p w:rsidR="00142E31" w:rsidRPr="00142E31" w:rsidRDefault="00142E31" w:rsidP="00142E31">
            <w:pPr>
              <w:spacing w:after="0" w:line="240" w:lineRule="auto"/>
              <w:rPr>
                <w:rFonts w:ascii="Verdana" w:eastAsia="Times New Roman" w:hAnsi="Verdana" w:cs="Times New Roman"/>
                <w:vanish/>
                <w:color w:val="000000"/>
                <w:sz w:val="19"/>
                <w:szCs w:val="19"/>
                <w:lang w:eastAsia="de-DE"/>
              </w:rPr>
            </w:pPr>
          </w:p>
          <w:tbl>
            <w:tblPr>
              <w:tblW w:w="5000" w:type="pct"/>
              <w:tblCellSpacing w:w="0" w:type="dxa"/>
              <w:tblCellMar>
                <w:left w:w="0" w:type="dxa"/>
                <w:right w:w="0" w:type="dxa"/>
              </w:tblCellMar>
              <w:tblLook w:val="04A0"/>
            </w:tblPr>
            <w:tblGrid>
              <w:gridCol w:w="8888"/>
            </w:tblGrid>
            <w:tr w:rsidR="00142E31" w:rsidRPr="00142E31">
              <w:trPr>
                <w:tblCellSpacing w:w="0" w:type="dxa"/>
              </w:trPr>
              <w:tc>
                <w:tcPr>
                  <w:tcW w:w="0" w:type="auto"/>
                  <w:vAlign w:val="center"/>
                  <w:hideMark/>
                </w:tcPr>
                <w:p w:rsidR="00142E31" w:rsidRPr="00142E31" w:rsidRDefault="00142E31" w:rsidP="00142E31">
                  <w:pPr>
                    <w:spacing w:after="180" w:line="240" w:lineRule="auto"/>
                    <w:rPr>
                      <w:rFonts w:ascii="Verdana" w:eastAsia="Times New Roman" w:hAnsi="Verdana" w:cs="Times New Roman"/>
                      <w:color w:val="000000"/>
                      <w:sz w:val="14"/>
                      <w:szCs w:val="14"/>
                      <w:lang w:eastAsia="de-DE"/>
                    </w:rPr>
                  </w:pPr>
                  <w:r w:rsidRPr="00142E31">
                    <w:rPr>
                      <w:rFonts w:ascii="Verdana" w:eastAsia="Times New Roman" w:hAnsi="Verdana" w:cs="Times New Roman"/>
                      <w:color w:val="000000"/>
                      <w:sz w:val="14"/>
                      <w:szCs w:val="14"/>
                      <w:lang w:eastAsia="de-DE"/>
                    </w:rPr>
                    <w:t>© Ford Motor Company</w:t>
                  </w:r>
                </w:p>
                <w:p w:rsidR="00142E31" w:rsidRPr="00142E31" w:rsidRDefault="00142E31" w:rsidP="00142E31">
                  <w:pPr>
                    <w:spacing w:after="180" w:line="240" w:lineRule="auto"/>
                    <w:rPr>
                      <w:rFonts w:ascii="Verdana" w:eastAsia="Times New Roman" w:hAnsi="Verdana" w:cs="Times New Roman"/>
                      <w:color w:val="000000"/>
                      <w:sz w:val="14"/>
                      <w:szCs w:val="14"/>
                      <w:lang w:eastAsia="de-DE"/>
                    </w:rPr>
                  </w:pPr>
                  <w:r w:rsidRPr="00142E31">
                    <w:rPr>
                      <w:rFonts w:ascii="Verdana" w:eastAsia="Times New Roman" w:hAnsi="Verdana" w:cs="Times New Roman"/>
                      <w:color w:val="000000"/>
                      <w:sz w:val="14"/>
                      <w:szCs w:val="14"/>
                      <w:lang w:eastAsia="de-DE"/>
                    </w:rPr>
                    <w:t>Alle Rechte vorbehalten.</w:t>
                  </w:r>
                </w:p>
                <w:p w:rsidR="00142E31" w:rsidRPr="00142E31" w:rsidRDefault="00142E31" w:rsidP="00142E31">
                  <w:pPr>
                    <w:spacing w:after="180" w:line="240" w:lineRule="auto"/>
                    <w:rPr>
                      <w:rFonts w:ascii="Verdana" w:eastAsia="Times New Roman" w:hAnsi="Verdana" w:cs="Times New Roman"/>
                      <w:color w:val="000000"/>
                      <w:sz w:val="14"/>
                      <w:szCs w:val="14"/>
                      <w:lang w:eastAsia="de-DE"/>
                    </w:rPr>
                  </w:pPr>
                  <w:r w:rsidRPr="00142E31">
                    <w:rPr>
                      <w:rFonts w:ascii="Verdana" w:eastAsia="Times New Roman" w:hAnsi="Verdana" w:cs="Times New Roman"/>
                      <w:color w:val="000000"/>
                      <w:sz w:val="14"/>
                      <w:szCs w:val="14"/>
                      <w:lang w:eastAsia="de-DE"/>
                    </w:rPr>
                    <w:t>Diese TSI dient nur der Übermittlung technischer Informationen und Anweisungen. Die Vergütung von Garantie- und Kulanzarbeiten wird ausschließlich durch die Garantiebestimmungen (Garantie-Handbuch) der Ford-Werke GmbH geregelt. Die in dieser Ausgabe enthaltenen Abbildungen, technischen Informationen, Daten und Beschreibungen entsprechen dem Stand bei Veröffentlichung.</w:t>
                  </w:r>
                </w:p>
              </w:tc>
            </w:tr>
          </w:tbl>
          <w:p w:rsidR="00142E31" w:rsidRPr="00142E31" w:rsidRDefault="00142E31" w:rsidP="00142E31">
            <w:pPr>
              <w:spacing w:after="180" w:line="240" w:lineRule="auto"/>
              <w:rPr>
                <w:rFonts w:ascii="Verdana" w:eastAsia="Times New Roman" w:hAnsi="Verdana" w:cs="Times New Roman"/>
                <w:color w:val="000000"/>
                <w:sz w:val="20"/>
                <w:szCs w:val="20"/>
                <w:lang w:eastAsia="de-DE"/>
              </w:rPr>
            </w:pPr>
            <w:r w:rsidRPr="00142E31">
              <w:rPr>
                <w:rFonts w:ascii="Verdana" w:eastAsia="Times New Roman" w:hAnsi="Verdana" w:cs="Times New Roman"/>
                <w:color w:val="000000"/>
                <w:sz w:val="20"/>
                <w:szCs w:val="20"/>
                <w:lang w:eastAsia="de-DE"/>
              </w:rPr>
              <w:t>Diese TSI ersetzt die TSI 45/2006 vom 03. September 2008, die entweder vernichtet oder durch eine entsprechende Markierung (z.B. Querstrich über die erste Seite) ungültig gemacht werden sollte. Verwenden Sie nur noch die elektronische Version dieser TSI in FordEtis.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50"/>
              <w:gridCol w:w="6622"/>
            </w:tblGrid>
            <w:tr w:rsidR="00142E31" w:rsidRPr="00142E31">
              <w:trPr>
                <w:tblCellSpacing w:w="0" w:type="dxa"/>
              </w:trPr>
              <w:tc>
                <w:tcPr>
                  <w:tcW w:w="2250" w:type="dxa"/>
                  <w:tcBorders>
                    <w:top w:val="outset" w:sz="6" w:space="0" w:color="auto"/>
                    <w:left w:val="outset" w:sz="6" w:space="0" w:color="auto"/>
                    <w:bottom w:val="outset" w:sz="6" w:space="0" w:color="auto"/>
                    <w:right w:val="outset" w:sz="6" w:space="0" w:color="auto"/>
                  </w:tcBorders>
                  <w:hideMark/>
                </w:tcPr>
                <w:p w:rsidR="00142E31" w:rsidRPr="00142E31" w:rsidRDefault="00142E31" w:rsidP="00142E31">
                  <w:pPr>
                    <w:spacing w:after="0" w:line="240" w:lineRule="auto"/>
                    <w:rPr>
                      <w:rFonts w:ascii="Tahoma" w:eastAsia="Times New Roman" w:hAnsi="Tahoma" w:cs="Tahoma"/>
                      <w:b/>
                      <w:bCs/>
                      <w:color w:val="003F87"/>
                      <w:sz w:val="20"/>
                      <w:szCs w:val="20"/>
                      <w:lang w:eastAsia="de-DE"/>
                    </w:rPr>
                  </w:pPr>
                  <w:r w:rsidRPr="00142E31">
                    <w:rPr>
                      <w:rFonts w:ascii="Tahoma" w:eastAsia="Times New Roman" w:hAnsi="Tahoma" w:cs="Tahoma"/>
                      <w:b/>
                      <w:bCs/>
                      <w:color w:val="003F87"/>
                      <w:sz w:val="20"/>
                      <w:szCs w:val="20"/>
                      <w:lang w:eastAsia="de-DE"/>
                    </w:rPr>
                    <w:t xml:space="preserve">Betrifft: </w:t>
                  </w:r>
                </w:p>
              </w:tc>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Kondenswasser tropft in den Fußraum - Beifahrerseite</w:t>
                  </w:r>
                </w:p>
              </w:tc>
            </w:tr>
          </w:tbl>
          <w:p w:rsidR="00142E31" w:rsidRPr="00142E31" w:rsidRDefault="00142E31" w:rsidP="00142E31">
            <w:pPr>
              <w:spacing w:after="0" w:line="240" w:lineRule="auto"/>
              <w:rPr>
                <w:rFonts w:ascii="Verdana" w:eastAsia="Times New Roman" w:hAnsi="Verdana" w:cs="Times New Roman"/>
                <w:vanish/>
                <w:color w:val="000000"/>
                <w:sz w:val="19"/>
                <w:szCs w:val="19"/>
                <w:lang w:eastAsia="de-D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97"/>
              <w:gridCol w:w="3821"/>
              <w:gridCol w:w="54"/>
            </w:tblGrid>
            <w:tr w:rsidR="00142E31" w:rsidRPr="00142E3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b/>
                      <w:bCs/>
                      <w:color w:val="000000"/>
                      <w:sz w:val="19"/>
                      <w:szCs w:val="19"/>
                      <w:lang w:eastAsia="de-DE"/>
                    </w:rPr>
                    <w:t>Modell:</w:t>
                  </w:r>
                </w:p>
              </w:tc>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p>
              </w:tc>
            </w:tr>
            <w:tr w:rsidR="00142E31" w:rsidRPr="00142E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S-MAX/Galaxy 2006.5 (03/2006–)</w:t>
                  </w:r>
                </w:p>
              </w:tc>
              <w:tc>
                <w:tcPr>
                  <w:tcW w:w="0" w:type="auto"/>
                  <w:tcBorders>
                    <w:top w:val="outset" w:sz="6" w:space="0" w:color="auto"/>
                    <w:left w:val="outset" w:sz="6" w:space="0" w:color="auto"/>
                    <w:bottom w:val="outset" w:sz="6" w:space="0" w:color="auto"/>
                    <w:right w:val="outset" w:sz="6" w:space="0" w:color="auto"/>
                  </w:tcBorders>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 xml:space="preserve">Bauzeitraum: bis 07/2008 </w:t>
                  </w:r>
                </w:p>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 xml:space="preserve">Baucode: bis 8D </w:t>
                  </w:r>
                </w:p>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Montagewerk: Genk</w:t>
                  </w:r>
                </w:p>
              </w:tc>
              <w:tc>
                <w:tcPr>
                  <w:tcW w:w="0" w:type="auto"/>
                  <w:vAlign w:val="center"/>
                  <w:hideMark/>
                </w:tcPr>
                <w:p w:rsidR="00142E31" w:rsidRPr="00142E31" w:rsidRDefault="00142E31" w:rsidP="00142E31">
                  <w:pPr>
                    <w:spacing w:after="0" w:line="240" w:lineRule="auto"/>
                    <w:rPr>
                      <w:rFonts w:ascii="Times New Roman" w:eastAsia="Times New Roman" w:hAnsi="Times New Roman" w:cs="Times New Roman"/>
                      <w:sz w:val="20"/>
                      <w:szCs w:val="20"/>
                      <w:lang w:eastAsia="de-DE"/>
                    </w:rPr>
                  </w:pPr>
                </w:p>
              </w:tc>
            </w:tr>
            <w:tr w:rsidR="00142E31" w:rsidRPr="00142E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Mondeo 2007.5 (02/2007–)</w:t>
                  </w:r>
                </w:p>
              </w:tc>
              <w:tc>
                <w:tcPr>
                  <w:tcW w:w="0" w:type="auto"/>
                  <w:tcBorders>
                    <w:top w:val="outset" w:sz="6" w:space="0" w:color="auto"/>
                    <w:left w:val="outset" w:sz="6" w:space="0" w:color="auto"/>
                    <w:bottom w:val="outset" w:sz="6" w:space="0" w:color="auto"/>
                    <w:right w:val="outset" w:sz="6" w:space="0" w:color="auto"/>
                  </w:tcBorders>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 xml:space="preserve">Bauzeitraum: bis 07/2008 </w:t>
                  </w:r>
                </w:p>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 xml:space="preserve">Baucode: bis 8D </w:t>
                  </w:r>
                </w:p>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Montagewerk: Genk</w:t>
                  </w:r>
                </w:p>
              </w:tc>
              <w:tc>
                <w:tcPr>
                  <w:tcW w:w="0" w:type="auto"/>
                  <w:vAlign w:val="center"/>
                  <w:hideMark/>
                </w:tcPr>
                <w:p w:rsidR="00142E31" w:rsidRPr="00142E31" w:rsidRDefault="00142E31" w:rsidP="00142E31">
                  <w:pPr>
                    <w:spacing w:after="0" w:line="240" w:lineRule="auto"/>
                    <w:rPr>
                      <w:rFonts w:ascii="Times New Roman" w:eastAsia="Times New Roman" w:hAnsi="Times New Roman" w:cs="Times New Roman"/>
                      <w:sz w:val="20"/>
                      <w:szCs w:val="20"/>
                      <w:lang w:eastAsia="de-DE"/>
                    </w:rPr>
                  </w:pPr>
                </w:p>
              </w:tc>
            </w:tr>
          </w:tbl>
          <w:p w:rsidR="00142E31" w:rsidRPr="00142E31" w:rsidRDefault="00142E31" w:rsidP="00142E31">
            <w:pPr>
              <w:spacing w:after="0" w:line="240" w:lineRule="auto"/>
              <w:rPr>
                <w:rFonts w:ascii="Verdana" w:eastAsia="Times New Roman" w:hAnsi="Verdana" w:cs="Times New Roman"/>
                <w:vanish/>
                <w:color w:val="000000"/>
                <w:sz w:val="19"/>
                <w:szCs w:val="19"/>
                <w:lang w:eastAsia="de-DE"/>
              </w:rPr>
            </w:pPr>
          </w:p>
          <w:tbl>
            <w:tblPr>
              <w:tblW w:w="5000" w:type="pct"/>
              <w:tblCellSpacing w:w="0" w:type="dxa"/>
              <w:tblCellMar>
                <w:left w:w="0" w:type="dxa"/>
                <w:right w:w="0" w:type="dxa"/>
              </w:tblCellMar>
              <w:tblLook w:val="04A0"/>
            </w:tblPr>
            <w:tblGrid>
              <w:gridCol w:w="2250"/>
              <w:gridCol w:w="6638"/>
            </w:tblGrid>
            <w:tr w:rsidR="00142E31" w:rsidRPr="00142E31">
              <w:trPr>
                <w:tblCellSpacing w:w="0" w:type="dxa"/>
              </w:trPr>
              <w:tc>
                <w:tcPr>
                  <w:tcW w:w="2250" w:type="dxa"/>
                  <w:hideMark/>
                </w:tcPr>
                <w:p w:rsidR="00142E31" w:rsidRPr="00142E31" w:rsidRDefault="00142E31" w:rsidP="00142E31">
                  <w:pPr>
                    <w:spacing w:after="0" w:line="240" w:lineRule="auto"/>
                    <w:rPr>
                      <w:rFonts w:ascii="Tahoma" w:eastAsia="Times New Roman" w:hAnsi="Tahoma" w:cs="Tahoma"/>
                      <w:b/>
                      <w:bCs/>
                      <w:color w:val="003F87"/>
                      <w:sz w:val="20"/>
                      <w:szCs w:val="20"/>
                      <w:lang w:eastAsia="de-DE"/>
                    </w:rPr>
                  </w:pPr>
                  <w:r w:rsidRPr="00142E31">
                    <w:rPr>
                      <w:rFonts w:ascii="Tahoma" w:eastAsia="Times New Roman" w:hAnsi="Tahoma" w:cs="Tahoma"/>
                      <w:b/>
                      <w:bCs/>
                      <w:color w:val="003F87"/>
                      <w:sz w:val="20"/>
                      <w:szCs w:val="20"/>
                      <w:lang w:eastAsia="de-DE"/>
                    </w:rPr>
                    <w:t xml:space="preserve">Länder: </w:t>
                  </w:r>
                </w:p>
              </w:tc>
              <w:tc>
                <w:tcPr>
                  <w:tcW w:w="0" w:type="auto"/>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Αlle</w:t>
                  </w:r>
                </w:p>
              </w:tc>
            </w:tr>
          </w:tbl>
          <w:p w:rsidR="00142E31" w:rsidRPr="00142E31" w:rsidRDefault="00142E31" w:rsidP="00142E31">
            <w:pPr>
              <w:spacing w:after="0" w:line="240" w:lineRule="auto"/>
              <w:rPr>
                <w:rFonts w:ascii="Verdana" w:eastAsia="Times New Roman" w:hAnsi="Verdana" w:cs="Times New Roman"/>
                <w:vanish/>
                <w:color w:val="000000"/>
                <w:sz w:val="19"/>
                <w:szCs w:val="19"/>
                <w:lang w:eastAsia="de-DE"/>
              </w:rPr>
            </w:pPr>
          </w:p>
          <w:tbl>
            <w:tblPr>
              <w:tblW w:w="5000" w:type="pct"/>
              <w:tblCellSpacing w:w="0" w:type="dxa"/>
              <w:tblCellMar>
                <w:left w:w="0" w:type="dxa"/>
                <w:right w:w="0" w:type="dxa"/>
              </w:tblCellMar>
              <w:tblLook w:val="04A0"/>
            </w:tblPr>
            <w:tblGrid>
              <w:gridCol w:w="2250"/>
              <w:gridCol w:w="6638"/>
            </w:tblGrid>
            <w:tr w:rsidR="00142E31" w:rsidRPr="00142E31">
              <w:trPr>
                <w:tblCellSpacing w:w="0" w:type="dxa"/>
              </w:trPr>
              <w:tc>
                <w:tcPr>
                  <w:tcW w:w="2250" w:type="dxa"/>
                  <w:hideMark/>
                </w:tcPr>
                <w:p w:rsidR="00142E31" w:rsidRPr="00142E31" w:rsidRDefault="00142E31" w:rsidP="00142E31">
                  <w:pPr>
                    <w:spacing w:after="0" w:line="240" w:lineRule="auto"/>
                    <w:rPr>
                      <w:rFonts w:ascii="Tahoma" w:eastAsia="Times New Roman" w:hAnsi="Tahoma" w:cs="Tahoma"/>
                      <w:b/>
                      <w:bCs/>
                      <w:color w:val="003F87"/>
                      <w:sz w:val="20"/>
                      <w:szCs w:val="20"/>
                      <w:lang w:eastAsia="de-DE"/>
                    </w:rPr>
                  </w:pPr>
                  <w:r w:rsidRPr="00142E31">
                    <w:rPr>
                      <w:rFonts w:ascii="Tahoma" w:eastAsia="Times New Roman" w:hAnsi="Tahoma" w:cs="Tahoma"/>
                      <w:b/>
                      <w:bCs/>
                      <w:color w:val="003F87"/>
                      <w:sz w:val="20"/>
                      <w:szCs w:val="20"/>
                      <w:lang w:eastAsia="de-DE"/>
                    </w:rPr>
                    <w:t xml:space="preserve">Untergruppe: </w:t>
                  </w:r>
                </w:p>
              </w:tc>
              <w:tc>
                <w:tcPr>
                  <w:tcW w:w="0" w:type="auto"/>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412-01</w:t>
                  </w:r>
                </w:p>
              </w:tc>
            </w:tr>
          </w:tbl>
          <w:p w:rsidR="00142E31" w:rsidRPr="00142E31" w:rsidRDefault="00142E31" w:rsidP="00142E31">
            <w:pPr>
              <w:spacing w:after="0" w:line="240" w:lineRule="auto"/>
              <w:rPr>
                <w:rFonts w:ascii="Verdana" w:eastAsia="Times New Roman" w:hAnsi="Verdana" w:cs="Times New Roman"/>
                <w:vanish/>
                <w:color w:val="000000"/>
                <w:sz w:val="19"/>
                <w:szCs w:val="19"/>
                <w:lang w:eastAsia="de-D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72"/>
            </w:tblGrid>
            <w:tr w:rsidR="00142E31" w:rsidRPr="00142E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b/>
                      <w:bCs/>
                      <w:color w:val="000000"/>
                      <w:sz w:val="19"/>
                      <w:szCs w:val="19"/>
                      <w:lang w:eastAsia="de-DE"/>
                    </w:rPr>
                    <w:t>Zusammenfassung</w:t>
                  </w:r>
                </w:p>
              </w:tc>
            </w:tr>
            <w:tr w:rsidR="00142E31" w:rsidRPr="00142E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180" w:line="240" w:lineRule="auto"/>
                    <w:rPr>
                      <w:rFonts w:ascii="Verdana" w:eastAsia="Times New Roman" w:hAnsi="Verdana" w:cs="Times New Roman"/>
                      <w:color w:val="000000"/>
                      <w:sz w:val="20"/>
                      <w:szCs w:val="20"/>
                      <w:lang w:eastAsia="de-DE"/>
                    </w:rPr>
                  </w:pPr>
                  <w:r w:rsidRPr="00142E31">
                    <w:rPr>
                      <w:rFonts w:ascii="Verdana" w:eastAsia="Times New Roman" w:hAnsi="Verdana" w:cs="Times New Roman"/>
                      <w:color w:val="000000"/>
                      <w:sz w:val="20"/>
                      <w:szCs w:val="20"/>
                      <w:lang w:eastAsia="de-DE"/>
                    </w:rPr>
                    <w:t>Wird das Auftreten von Feuchtigkeit im Fußraum - Beifahrerseite beanstandet, ist die mögliche Ursache eine inkorrekte Fertigungstoleranz an den Dichtflächen der Bauteile des Innenraumklimatisierungsgehäuses. Dadurch kann beim Betrieb der Klimaanlage Kondenswasser aus der unteren Ecke des Innenraumklimatisierungsgehäuses entweichen.</w:t>
                  </w:r>
                </w:p>
                <w:p w:rsidR="00142E31" w:rsidRPr="00142E31" w:rsidRDefault="00142E31" w:rsidP="00142E31">
                  <w:pPr>
                    <w:spacing w:after="180" w:line="240" w:lineRule="auto"/>
                    <w:rPr>
                      <w:rFonts w:ascii="Verdana" w:eastAsia="Times New Roman" w:hAnsi="Verdana" w:cs="Times New Roman"/>
                      <w:color w:val="000000"/>
                      <w:sz w:val="20"/>
                      <w:szCs w:val="20"/>
                      <w:lang w:eastAsia="de-DE"/>
                    </w:rPr>
                  </w:pPr>
                  <w:r w:rsidRPr="00142E31">
                    <w:rPr>
                      <w:rFonts w:ascii="Verdana" w:eastAsia="Times New Roman" w:hAnsi="Verdana" w:cs="Times New Roman"/>
                      <w:color w:val="000000"/>
                      <w:sz w:val="20"/>
                      <w:szCs w:val="20"/>
                      <w:lang w:eastAsia="de-DE"/>
                    </w:rPr>
                    <w:t>Zur Behebung der Beanstandung muss die Abdeckung - Verdampfer ausgebaut und in den Spalten des Innenraumklimatisierungsgehäuses ein Butylklebestreifen angebracht werden. Um Zugang zur Abdeckung - Verdampfer in Fahrzeugen mit Handschuhfachkühlung zu erhalten, muss das Handschuhfach ausgebaut werden. Der betroffene Teppichbereich muss getrocknet und mit einem handelsüblichen Reinigungsmittel gereinigt werden. Eine Erneuerung des Teppichs ist nicht erforderlich.</w:t>
                  </w:r>
                </w:p>
                <w:p w:rsidR="00142E31" w:rsidRPr="00142E31" w:rsidRDefault="00142E31" w:rsidP="00142E31">
                  <w:pPr>
                    <w:spacing w:after="180" w:line="240" w:lineRule="auto"/>
                    <w:rPr>
                      <w:rFonts w:ascii="Verdana" w:eastAsia="Times New Roman" w:hAnsi="Verdana" w:cs="Times New Roman"/>
                      <w:color w:val="000000"/>
                      <w:sz w:val="20"/>
                      <w:szCs w:val="20"/>
                      <w:lang w:eastAsia="de-DE"/>
                    </w:rPr>
                  </w:pPr>
                  <w:r w:rsidRPr="00142E31">
                    <w:rPr>
                      <w:rFonts w:ascii="Verdana" w:eastAsia="Times New Roman" w:hAnsi="Verdana" w:cs="Times New Roman"/>
                      <w:color w:val="000000"/>
                      <w:sz w:val="20"/>
                      <w:szCs w:val="20"/>
                      <w:lang w:eastAsia="de-DE"/>
                    </w:rPr>
                    <w:t>Bevor der in dieser TSI beschriebene Arbeitsvorgang ausgeführt werden kann, müssen alle anderen möglichen Ursachen für einen Wassereintritt in den Fußraum vorn ausgeschlossen werden (z.B. Wassereintritt nach dem Durchfahren einer Waschstraße oder während eines sehr heftigen Regenschauers).</w:t>
                  </w:r>
                </w:p>
              </w:tc>
            </w:tr>
          </w:tbl>
          <w:p w:rsidR="00142E31" w:rsidRPr="00142E31" w:rsidRDefault="00142E31" w:rsidP="00142E31">
            <w:pPr>
              <w:spacing w:after="0" w:line="240" w:lineRule="auto"/>
              <w:rPr>
                <w:rFonts w:ascii="Verdana" w:eastAsia="Times New Roman" w:hAnsi="Verdana" w:cs="Times New Roman"/>
                <w:vanish/>
                <w:color w:val="000000"/>
                <w:sz w:val="19"/>
                <w:szCs w:val="19"/>
                <w:lang w:eastAsia="de-D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76"/>
              <w:gridCol w:w="1144"/>
              <w:gridCol w:w="731"/>
              <w:gridCol w:w="21"/>
            </w:tblGrid>
            <w:tr w:rsidR="00142E31" w:rsidRPr="00142E31">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b/>
                      <w:bCs/>
                      <w:color w:val="000000"/>
                      <w:sz w:val="19"/>
                      <w:szCs w:val="19"/>
                      <w:lang w:eastAsia="de-DE"/>
                    </w:rPr>
                    <w:t>Notwendige Ersatzteile</w:t>
                  </w:r>
                </w:p>
              </w:tc>
            </w:tr>
            <w:tr w:rsidR="00142E31" w:rsidRPr="00142E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b/>
                      <w:bCs/>
                      <w:color w:val="000000"/>
                      <w:sz w:val="19"/>
                      <w:szCs w:val="19"/>
                      <w:lang w:eastAsia="de-DE"/>
                    </w:rPr>
                    <w:t>Beschreibung</w:t>
                  </w:r>
                </w:p>
              </w:tc>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b/>
                      <w:bCs/>
                      <w:color w:val="000000"/>
                      <w:sz w:val="19"/>
                      <w:szCs w:val="19"/>
                      <w:lang w:eastAsia="de-DE"/>
                    </w:rPr>
                    <w:t>Bestell-Nr.</w:t>
                  </w:r>
                </w:p>
              </w:tc>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b/>
                      <w:bCs/>
                      <w:color w:val="000000"/>
                      <w:sz w:val="19"/>
                      <w:szCs w:val="19"/>
                      <w:lang w:eastAsia="de-DE"/>
                    </w:rPr>
                    <w:t>Menge</w:t>
                  </w:r>
                </w:p>
              </w:tc>
              <w:tc>
                <w:tcPr>
                  <w:tcW w:w="0" w:type="auto"/>
                  <w:vAlign w:val="center"/>
                  <w:hideMark/>
                </w:tcPr>
                <w:p w:rsidR="00142E31" w:rsidRPr="00142E31" w:rsidRDefault="00142E31" w:rsidP="00142E31">
                  <w:pPr>
                    <w:spacing w:after="0" w:line="240" w:lineRule="auto"/>
                    <w:rPr>
                      <w:rFonts w:ascii="Times New Roman" w:eastAsia="Times New Roman" w:hAnsi="Times New Roman" w:cs="Times New Roman"/>
                      <w:sz w:val="20"/>
                      <w:szCs w:val="20"/>
                      <w:lang w:eastAsia="de-DE"/>
                    </w:rPr>
                  </w:pPr>
                </w:p>
              </w:tc>
            </w:tr>
            <w:tr w:rsidR="00142E31" w:rsidRPr="00142E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Butylklebestreifen (eine Länge von ungefähr 150 mm ist pro Reparatur erforderlich)</w:t>
                  </w:r>
                </w:p>
              </w:tc>
              <w:tc>
                <w:tcPr>
                  <w:tcW w:w="0" w:type="auto"/>
                  <w:tcBorders>
                    <w:top w:val="outset" w:sz="6" w:space="0" w:color="auto"/>
                    <w:left w:val="outset" w:sz="6" w:space="0" w:color="auto"/>
                    <w:bottom w:val="outset" w:sz="6" w:space="0" w:color="auto"/>
                    <w:right w:val="outset" w:sz="6" w:space="0" w:color="auto"/>
                  </w:tcBorders>
                  <w:hideMark/>
                </w:tcPr>
                <w:p w:rsidR="00142E31" w:rsidRPr="00142E31" w:rsidRDefault="00142E31" w:rsidP="00142E31">
                  <w:pPr>
                    <w:spacing w:after="0" w:line="240" w:lineRule="auto"/>
                    <w:jc w:val="center"/>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1 128 983</w:t>
                  </w:r>
                </w:p>
              </w:tc>
              <w:tc>
                <w:tcPr>
                  <w:tcW w:w="0" w:type="auto"/>
                  <w:tcBorders>
                    <w:top w:val="outset" w:sz="6" w:space="0" w:color="auto"/>
                    <w:left w:val="outset" w:sz="6" w:space="0" w:color="auto"/>
                    <w:bottom w:val="outset" w:sz="6" w:space="0" w:color="auto"/>
                    <w:right w:val="outset" w:sz="6" w:space="0" w:color="auto"/>
                  </w:tcBorders>
                  <w:hideMark/>
                </w:tcPr>
                <w:p w:rsidR="00142E31" w:rsidRPr="00142E31" w:rsidRDefault="00142E31" w:rsidP="00142E31">
                  <w:pPr>
                    <w:spacing w:after="0" w:line="240" w:lineRule="auto"/>
                    <w:jc w:val="center"/>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w:t>
                  </w:r>
                </w:p>
              </w:tc>
              <w:tc>
                <w:tcPr>
                  <w:tcW w:w="0" w:type="auto"/>
                  <w:vAlign w:val="center"/>
                  <w:hideMark/>
                </w:tcPr>
                <w:p w:rsidR="00142E31" w:rsidRPr="00142E31" w:rsidRDefault="00142E31" w:rsidP="00142E31">
                  <w:pPr>
                    <w:spacing w:after="0" w:line="240" w:lineRule="auto"/>
                    <w:rPr>
                      <w:rFonts w:ascii="Times New Roman" w:eastAsia="Times New Roman" w:hAnsi="Times New Roman" w:cs="Times New Roman"/>
                      <w:sz w:val="20"/>
                      <w:szCs w:val="20"/>
                      <w:lang w:eastAsia="de-DE"/>
                    </w:rPr>
                  </w:pPr>
                </w:p>
              </w:tc>
            </w:tr>
            <w:tr w:rsidR="00142E31" w:rsidRPr="00142E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Abdeckung - Verdampfer (falls erforderlich)</w:t>
                  </w:r>
                </w:p>
              </w:tc>
              <w:tc>
                <w:tcPr>
                  <w:tcW w:w="0" w:type="auto"/>
                  <w:tcBorders>
                    <w:top w:val="outset" w:sz="6" w:space="0" w:color="auto"/>
                    <w:left w:val="outset" w:sz="6" w:space="0" w:color="auto"/>
                    <w:bottom w:val="outset" w:sz="6" w:space="0" w:color="auto"/>
                    <w:right w:val="outset" w:sz="6" w:space="0" w:color="auto"/>
                  </w:tcBorders>
                  <w:hideMark/>
                </w:tcPr>
                <w:p w:rsidR="00142E31" w:rsidRPr="00142E31" w:rsidRDefault="00142E31" w:rsidP="00142E31">
                  <w:pPr>
                    <w:spacing w:after="0" w:line="240" w:lineRule="auto"/>
                    <w:jc w:val="center"/>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1 335 554</w:t>
                  </w:r>
                </w:p>
              </w:tc>
              <w:tc>
                <w:tcPr>
                  <w:tcW w:w="0" w:type="auto"/>
                  <w:tcBorders>
                    <w:top w:val="outset" w:sz="6" w:space="0" w:color="auto"/>
                    <w:left w:val="outset" w:sz="6" w:space="0" w:color="auto"/>
                    <w:bottom w:val="outset" w:sz="6" w:space="0" w:color="auto"/>
                    <w:right w:val="outset" w:sz="6" w:space="0" w:color="auto"/>
                  </w:tcBorders>
                  <w:hideMark/>
                </w:tcPr>
                <w:p w:rsidR="00142E31" w:rsidRPr="00142E31" w:rsidRDefault="00142E31" w:rsidP="00142E31">
                  <w:pPr>
                    <w:spacing w:after="0" w:line="240" w:lineRule="auto"/>
                    <w:jc w:val="center"/>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1</w:t>
                  </w:r>
                </w:p>
              </w:tc>
              <w:tc>
                <w:tcPr>
                  <w:tcW w:w="0" w:type="auto"/>
                  <w:vAlign w:val="center"/>
                  <w:hideMark/>
                </w:tcPr>
                <w:p w:rsidR="00142E31" w:rsidRPr="00142E31" w:rsidRDefault="00142E31" w:rsidP="00142E31">
                  <w:pPr>
                    <w:spacing w:after="0" w:line="240" w:lineRule="auto"/>
                    <w:rPr>
                      <w:rFonts w:ascii="Times New Roman" w:eastAsia="Times New Roman" w:hAnsi="Times New Roman" w:cs="Times New Roman"/>
                      <w:sz w:val="20"/>
                      <w:szCs w:val="20"/>
                      <w:lang w:eastAsia="de-DE"/>
                    </w:rPr>
                  </w:pPr>
                </w:p>
              </w:tc>
            </w:tr>
          </w:tbl>
          <w:p w:rsidR="00142E31" w:rsidRPr="00142E31" w:rsidRDefault="00142E31" w:rsidP="00142E31">
            <w:pPr>
              <w:spacing w:after="0" w:line="240" w:lineRule="auto"/>
              <w:rPr>
                <w:rFonts w:ascii="Verdana" w:eastAsia="Times New Roman" w:hAnsi="Verdana" w:cs="Times New Roman"/>
                <w:vanish/>
                <w:color w:val="000000"/>
                <w:sz w:val="19"/>
                <w:szCs w:val="19"/>
                <w:lang w:eastAsia="de-D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19"/>
              <w:gridCol w:w="1953"/>
            </w:tblGrid>
            <w:tr w:rsidR="00142E31" w:rsidRPr="00142E3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b/>
                      <w:bCs/>
                      <w:color w:val="000000"/>
                      <w:sz w:val="19"/>
                      <w:szCs w:val="19"/>
                      <w:lang w:eastAsia="de-DE"/>
                    </w:rPr>
                    <w:t>Arbeitszeit</w:t>
                  </w:r>
                </w:p>
              </w:tc>
            </w:tr>
            <w:tr w:rsidR="00142E31" w:rsidRPr="00142E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b/>
                      <w:bCs/>
                      <w:color w:val="000000"/>
                      <w:sz w:val="19"/>
                      <w:szCs w:val="19"/>
                      <w:lang w:eastAsia="de-DE"/>
                    </w:rPr>
                    <w:t>Arbeitsbeschreibung</w:t>
                  </w:r>
                </w:p>
              </w:tc>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b/>
                      <w:bCs/>
                      <w:color w:val="000000"/>
                      <w:sz w:val="19"/>
                      <w:szCs w:val="19"/>
                      <w:lang w:eastAsia="de-DE"/>
                    </w:rPr>
                    <w:t>Arbeitsposition / Zeit</w:t>
                  </w:r>
                </w:p>
              </w:tc>
            </w:tr>
            <w:tr w:rsidR="00142E31" w:rsidRPr="00142E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lastRenderedPageBreak/>
                    <w:t>Abdeckung - Verdampfer aus- und einbauen und mit Butylklebestreifen abdichten (enthält: Überlaufschlauch - Klimaanlage prüfen)</w:t>
                  </w:r>
                </w:p>
              </w:tc>
              <w:tc>
                <w:tcPr>
                  <w:tcW w:w="0" w:type="auto"/>
                  <w:tcBorders>
                    <w:top w:val="outset" w:sz="6" w:space="0" w:color="auto"/>
                    <w:left w:val="outset" w:sz="6" w:space="0" w:color="auto"/>
                    <w:bottom w:val="outset" w:sz="6" w:space="0" w:color="auto"/>
                    <w:right w:val="outset" w:sz="6" w:space="0" w:color="auto"/>
                  </w:tcBorders>
                  <w:hideMark/>
                </w:tcPr>
                <w:p w:rsidR="00142E31" w:rsidRPr="00142E31" w:rsidRDefault="00142E31" w:rsidP="00142E31">
                  <w:pPr>
                    <w:spacing w:after="0" w:line="240" w:lineRule="auto"/>
                    <w:jc w:val="center"/>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0,5 Stunden</w:t>
                  </w:r>
                </w:p>
              </w:tc>
            </w:tr>
            <w:tr w:rsidR="00142E31" w:rsidRPr="00142E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Handschuhfach - Aus- und Einbau (nur Fahrzeuge mit Handschuhfachkühlung)</w:t>
                  </w:r>
                </w:p>
              </w:tc>
              <w:tc>
                <w:tcPr>
                  <w:tcW w:w="0" w:type="auto"/>
                  <w:tcBorders>
                    <w:top w:val="outset" w:sz="6" w:space="0" w:color="auto"/>
                    <w:left w:val="outset" w:sz="6" w:space="0" w:color="auto"/>
                    <w:bottom w:val="outset" w:sz="6" w:space="0" w:color="auto"/>
                    <w:right w:val="outset" w:sz="6" w:space="0" w:color="auto"/>
                  </w:tcBorders>
                  <w:hideMark/>
                </w:tcPr>
                <w:p w:rsidR="00142E31" w:rsidRPr="00142E31" w:rsidRDefault="00142E31" w:rsidP="00142E31">
                  <w:pPr>
                    <w:spacing w:after="0" w:line="240" w:lineRule="auto"/>
                    <w:jc w:val="center"/>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43 6681</w:t>
                  </w:r>
                </w:p>
              </w:tc>
            </w:tr>
            <w:tr w:rsidR="00142E31" w:rsidRPr="00142E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Auspuffhitzeschild nacharbeiten (falls erforderlich)</w:t>
                  </w:r>
                </w:p>
              </w:tc>
              <w:tc>
                <w:tcPr>
                  <w:tcW w:w="0" w:type="auto"/>
                  <w:tcBorders>
                    <w:top w:val="outset" w:sz="6" w:space="0" w:color="auto"/>
                    <w:left w:val="outset" w:sz="6" w:space="0" w:color="auto"/>
                    <w:bottom w:val="outset" w:sz="6" w:space="0" w:color="auto"/>
                    <w:right w:val="outset" w:sz="6" w:space="0" w:color="auto"/>
                  </w:tcBorders>
                  <w:hideMark/>
                </w:tcPr>
                <w:p w:rsidR="00142E31" w:rsidRPr="00142E31" w:rsidRDefault="00142E31" w:rsidP="00142E31">
                  <w:pPr>
                    <w:spacing w:after="0" w:line="240" w:lineRule="auto"/>
                    <w:jc w:val="center"/>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zusätzlich 0,2 Stunden</w:t>
                  </w:r>
                </w:p>
              </w:tc>
            </w:tr>
          </w:tbl>
          <w:p w:rsidR="00142E31" w:rsidRPr="00142E31" w:rsidRDefault="00142E31" w:rsidP="00142E31">
            <w:pPr>
              <w:spacing w:after="0" w:line="240" w:lineRule="auto"/>
              <w:rPr>
                <w:rFonts w:ascii="Verdana" w:eastAsia="Times New Roman" w:hAnsi="Verdana" w:cs="Times New Roman"/>
                <w:vanish/>
                <w:color w:val="000000"/>
                <w:sz w:val="19"/>
                <w:szCs w:val="19"/>
                <w:lang w:eastAsia="de-D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53"/>
              <w:gridCol w:w="3819"/>
            </w:tblGrid>
            <w:tr w:rsidR="00142E31" w:rsidRPr="00142E3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b/>
                      <w:bCs/>
                      <w:color w:val="000000"/>
                      <w:sz w:val="19"/>
                      <w:szCs w:val="19"/>
                      <w:lang w:eastAsia="de-DE"/>
                    </w:rPr>
                    <w:t>Reparatur-/Vergütungsvercodung</w:t>
                  </w:r>
                </w:p>
              </w:tc>
            </w:tr>
            <w:tr w:rsidR="00142E31" w:rsidRPr="00142E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Ursachenteil:</w:t>
                  </w:r>
                </w:p>
              </w:tc>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39971</w:t>
                  </w:r>
                </w:p>
              </w:tc>
            </w:tr>
            <w:tr w:rsidR="00142E31" w:rsidRPr="00142E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ACES Zustands-Code: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D8</w:t>
                  </w:r>
                </w:p>
              </w:tc>
            </w:tr>
            <w:tr w:rsidR="00142E31" w:rsidRPr="00142E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OASIS</w:t>
                  </w:r>
                </w:p>
              </w:tc>
              <w:tc>
                <w:tcPr>
                  <w:tcW w:w="0" w:type="auto"/>
                  <w:tcBorders>
                    <w:top w:val="outset" w:sz="6" w:space="0" w:color="auto"/>
                    <w:left w:val="outset" w:sz="6" w:space="0" w:color="auto"/>
                    <w:bottom w:val="outset" w:sz="6" w:space="0" w:color="auto"/>
                    <w:right w:val="outset" w:sz="6" w:space="0" w:color="auto"/>
                  </w:tcBorders>
                  <w:vAlign w:val="center"/>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208000, 208999</w:t>
                  </w:r>
                </w:p>
              </w:tc>
            </w:tr>
          </w:tbl>
          <w:p w:rsidR="00142E31" w:rsidRPr="00142E31" w:rsidRDefault="00142E31" w:rsidP="00142E31">
            <w:pPr>
              <w:shd w:val="clear" w:color="auto" w:fill="003F87"/>
              <w:spacing w:after="0" w:line="240" w:lineRule="auto"/>
              <w:textAlignment w:val="center"/>
              <w:rPr>
                <w:rFonts w:ascii="Verdana" w:eastAsia="Times New Roman" w:hAnsi="Verdana" w:cs="Times New Roman"/>
                <w:b/>
                <w:bCs/>
                <w:color w:val="FFFFFF"/>
                <w:sz w:val="19"/>
                <w:szCs w:val="19"/>
                <w:lang w:eastAsia="de-DE"/>
              </w:rPr>
            </w:pPr>
            <w:r w:rsidRPr="00142E31">
              <w:rPr>
                <w:rFonts w:ascii="Verdana" w:eastAsia="Times New Roman" w:hAnsi="Verdana" w:cs="Times New Roman"/>
                <w:b/>
                <w:bCs/>
                <w:color w:val="FFFFFF"/>
                <w:sz w:val="19"/>
                <w:szCs w:val="19"/>
                <w:lang w:eastAsia="de-DE"/>
              </w:rPr>
              <w:t>Produktionsmaßnahme</w:t>
            </w:r>
          </w:p>
          <w:p w:rsidR="00142E31" w:rsidRPr="00142E31" w:rsidRDefault="00142E31" w:rsidP="00142E31">
            <w:pPr>
              <w:spacing w:after="180" w:line="240" w:lineRule="auto"/>
              <w:rPr>
                <w:rFonts w:ascii="Verdana" w:eastAsia="Times New Roman" w:hAnsi="Verdana" w:cs="Times New Roman"/>
                <w:color w:val="000000"/>
                <w:sz w:val="20"/>
                <w:szCs w:val="20"/>
                <w:lang w:eastAsia="de-DE"/>
              </w:rPr>
            </w:pPr>
            <w:r w:rsidRPr="00142E31">
              <w:rPr>
                <w:rFonts w:ascii="Verdana" w:eastAsia="Times New Roman" w:hAnsi="Verdana" w:cs="Times New Roman"/>
                <w:color w:val="000000"/>
                <w:sz w:val="20"/>
                <w:szCs w:val="20"/>
                <w:lang w:eastAsia="de-DE"/>
              </w:rPr>
              <w:t>In der Produktion wurde seit 08/2008 (Baucode 8E) eine verbesserte Abdichtung an der Abdeckung - Verdampfer eingeführt.</w:t>
            </w:r>
          </w:p>
          <w:p w:rsidR="00142E31" w:rsidRPr="00142E31" w:rsidRDefault="00142E31" w:rsidP="00142E31">
            <w:pPr>
              <w:shd w:val="clear" w:color="auto" w:fill="003F87"/>
              <w:spacing w:after="0" w:line="240" w:lineRule="auto"/>
              <w:textAlignment w:val="center"/>
              <w:rPr>
                <w:rFonts w:ascii="Verdana" w:eastAsia="Times New Roman" w:hAnsi="Verdana" w:cs="Times New Roman"/>
                <w:b/>
                <w:bCs/>
                <w:color w:val="FFFFFF"/>
                <w:sz w:val="19"/>
                <w:szCs w:val="19"/>
                <w:lang w:eastAsia="de-DE"/>
              </w:rPr>
            </w:pPr>
            <w:r w:rsidRPr="00142E31">
              <w:rPr>
                <w:rFonts w:ascii="Verdana" w:eastAsia="Times New Roman" w:hAnsi="Verdana" w:cs="Times New Roman"/>
                <w:b/>
                <w:bCs/>
                <w:color w:val="FFFFFF"/>
                <w:sz w:val="19"/>
                <w:szCs w:val="19"/>
                <w:lang w:eastAsia="de-DE"/>
              </w:rPr>
              <w:t>Serviceanweisung</w:t>
            </w:r>
          </w:p>
          <w:p w:rsidR="00142E31" w:rsidRPr="00142E31" w:rsidRDefault="00142E31" w:rsidP="00142E31">
            <w:pPr>
              <w:spacing w:after="180" w:line="240" w:lineRule="auto"/>
              <w:rPr>
                <w:rFonts w:ascii="Verdana" w:eastAsia="Times New Roman" w:hAnsi="Verdana" w:cs="Times New Roman"/>
                <w:color w:val="000000"/>
                <w:sz w:val="20"/>
                <w:szCs w:val="20"/>
                <w:lang w:eastAsia="de-DE"/>
              </w:rPr>
            </w:pPr>
            <w:r w:rsidRPr="00142E31">
              <w:rPr>
                <w:rFonts w:ascii="Verdana" w:eastAsia="Times New Roman" w:hAnsi="Verdana" w:cs="Times New Roman"/>
                <w:color w:val="000000"/>
                <w:sz w:val="20"/>
                <w:szCs w:val="20"/>
                <w:lang w:eastAsia="de-DE"/>
              </w:rPr>
              <w:t>Überlaufschlauch - Klimaanlage prüfen</w:t>
            </w:r>
          </w:p>
          <w:p w:rsidR="00142E31" w:rsidRPr="00142E31" w:rsidRDefault="00142E31" w:rsidP="00142E31">
            <w:pPr>
              <w:spacing w:before="170" w:after="57" w:line="240" w:lineRule="auto"/>
              <w:ind w:left="1134"/>
              <w:jc w:val="center"/>
              <w:rPr>
                <w:rFonts w:ascii="Verdana" w:eastAsia="Times New Roman" w:hAnsi="Verdana" w:cs="Times New Roman"/>
                <w:color w:val="000000"/>
                <w:lang w:eastAsia="de-DE"/>
              </w:rPr>
            </w:pPr>
            <w:r w:rsidRPr="00142E31">
              <w:rPr>
                <w:rFonts w:ascii="Verdana" w:eastAsia="Times New Roman" w:hAnsi="Verdana" w:cs="Times New Roman"/>
                <w:color w:val="000000"/>
                <w:lang w:eastAsia="de-DE"/>
              </w:rPr>
              <w:t>Nur Linkslenker-Fahrzeuge</w:t>
            </w:r>
          </w:p>
          <w:tbl>
            <w:tblPr>
              <w:tblW w:w="5000" w:type="pct"/>
              <w:tblCellSpacing w:w="15" w:type="dxa"/>
              <w:tblCellMar>
                <w:top w:w="15" w:type="dxa"/>
                <w:left w:w="15" w:type="dxa"/>
                <w:bottom w:w="15" w:type="dxa"/>
                <w:right w:w="15" w:type="dxa"/>
              </w:tblCellMar>
              <w:tblLook w:val="04A0"/>
            </w:tblPr>
            <w:tblGrid>
              <w:gridCol w:w="4092"/>
              <w:gridCol w:w="4796"/>
            </w:tblGrid>
            <w:tr w:rsidR="00142E31" w:rsidRPr="00142E31">
              <w:trPr>
                <w:tblCellSpacing w:w="15" w:type="dxa"/>
              </w:trPr>
              <w:tc>
                <w:tcPr>
                  <w:tcW w:w="2300" w:type="pct"/>
                  <w:hideMark/>
                </w:tcPr>
                <w:p w:rsidR="00142E31" w:rsidRPr="00142E31" w:rsidRDefault="00142E31" w:rsidP="00142E31">
                  <w:pPr>
                    <w:spacing w:after="180" w:line="240" w:lineRule="auto"/>
                    <w:rPr>
                      <w:rFonts w:ascii="Verdana" w:eastAsia="Times New Roman" w:hAnsi="Verdana" w:cs="Times New Roman"/>
                      <w:color w:val="000000"/>
                      <w:sz w:val="20"/>
                      <w:szCs w:val="20"/>
                      <w:lang w:eastAsia="de-DE"/>
                    </w:rPr>
                  </w:pPr>
                  <w:bookmarkStart w:id="0" w:name="illus0"/>
                  <w:bookmarkEnd w:id="0"/>
                  <w:r>
                    <w:rPr>
                      <w:rFonts w:ascii="Verdana" w:eastAsia="Times New Roman" w:hAnsi="Verdana" w:cs="Times New Roman"/>
                      <w:noProof/>
                      <w:color w:val="000000"/>
                      <w:sz w:val="20"/>
                      <w:szCs w:val="20"/>
                      <w:lang w:eastAsia="de-DE"/>
                    </w:rPr>
                    <w:drawing>
                      <wp:inline distT="0" distB="0" distL="0" distR="0">
                        <wp:extent cx="2305050" cy="1476375"/>
                        <wp:effectExtent l="19050" t="0" r="0" b="0"/>
                        <wp:docPr id="1" name="Bild 1" descr="E7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73752"/>
                                <pic:cNvPicPr>
                                  <a:picLocks noChangeAspect="1" noChangeArrowheads="1"/>
                                </pic:cNvPicPr>
                              </pic:nvPicPr>
                              <pic:blipFill>
                                <a:blip r:embed="rId7" cstate="print"/>
                                <a:srcRect/>
                                <a:stretch>
                                  <a:fillRect/>
                                </a:stretch>
                              </pic:blipFill>
                              <pic:spPr bwMode="auto">
                                <a:xfrm>
                                  <a:off x="0" y="0"/>
                                  <a:ext cx="2305050" cy="1476375"/>
                                </a:xfrm>
                                <a:prstGeom prst="rect">
                                  <a:avLst/>
                                </a:prstGeom>
                                <a:noFill/>
                                <a:ln w="9525">
                                  <a:noFill/>
                                  <a:miter lim="800000"/>
                                  <a:headEnd/>
                                  <a:tailEnd/>
                                </a:ln>
                              </pic:spPr>
                            </pic:pic>
                          </a:graphicData>
                        </a:graphic>
                      </wp:inline>
                    </w:drawing>
                  </w:r>
                </w:p>
              </w:tc>
              <w:tc>
                <w:tcPr>
                  <w:tcW w:w="2700" w:type="pct"/>
                  <w:hideMark/>
                </w:tcPr>
                <w:p w:rsidR="00142E31" w:rsidRPr="00142E31" w:rsidRDefault="00142E31" w:rsidP="00142E31">
                  <w:pPr>
                    <w:spacing w:after="0" w:line="240" w:lineRule="auto"/>
                    <w:ind w:left="198" w:hanging="198"/>
                    <w:rPr>
                      <w:rFonts w:ascii="Verdana" w:eastAsia="Times New Roman" w:hAnsi="Verdana" w:cs="Times New Roman"/>
                      <w:color w:val="000000"/>
                      <w:sz w:val="20"/>
                      <w:szCs w:val="20"/>
                      <w:lang w:eastAsia="de-DE"/>
                    </w:rPr>
                  </w:pPr>
                  <w:r w:rsidRPr="00142E31">
                    <w:rPr>
                      <w:rFonts w:ascii="Verdana" w:eastAsia="Times New Roman" w:hAnsi="Verdana" w:cs="Times New Roman"/>
                      <w:b/>
                      <w:bCs/>
                      <w:color w:val="000000"/>
                      <w:sz w:val="20"/>
                      <w:szCs w:val="20"/>
                      <w:lang w:eastAsia="de-DE"/>
                    </w:rPr>
                    <w:t xml:space="preserve">1. </w:t>
                  </w:r>
                  <w:r w:rsidRPr="00142E31">
                    <w:rPr>
                      <w:rFonts w:ascii="Verdana" w:eastAsia="Times New Roman" w:hAnsi="Verdana" w:cs="Times New Roman"/>
                      <w:color w:val="000000"/>
                      <w:sz w:val="20"/>
                      <w:szCs w:val="20"/>
                      <w:lang w:eastAsia="de-DE"/>
                    </w:rPr>
                    <w:t>Armaturenbrettabdeckung unten ausbauen.</w:t>
                  </w:r>
                </w:p>
              </w:tc>
            </w:tr>
          </w:tbl>
          <w:p w:rsidR="00142E31" w:rsidRPr="00142E31" w:rsidRDefault="00142E31" w:rsidP="00142E31">
            <w:pPr>
              <w:spacing w:after="0" w:line="240" w:lineRule="auto"/>
              <w:rPr>
                <w:rFonts w:ascii="Verdana" w:eastAsia="Times New Roman" w:hAnsi="Verdana" w:cs="Times New Roman"/>
                <w:vanish/>
                <w:color w:val="000000"/>
                <w:sz w:val="19"/>
                <w:szCs w:val="19"/>
                <w:lang w:eastAsia="de-DE"/>
              </w:rPr>
            </w:pPr>
          </w:p>
          <w:tbl>
            <w:tblPr>
              <w:tblW w:w="5000" w:type="pct"/>
              <w:tblCellSpacing w:w="15" w:type="dxa"/>
              <w:tblCellMar>
                <w:top w:w="15" w:type="dxa"/>
                <w:left w:w="15" w:type="dxa"/>
                <w:bottom w:w="15" w:type="dxa"/>
                <w:right w:w="15" w:type="dxa"/>
              </w:tblCellMar>
              <w:tblLook w:val="04A0"/>
            </w:tblPr>
            <w:tblGrid>
              <w:gridCol w:w="4092"/>
              <w:gridCol w:w="4796"/>
            </w:tblGrid>
            <w:tr w:rsidR="00142E31" w:rsidRPr="00142E31">
              <w:trPr>
                <w:tblCellSpacing w:w="15" w:type="dxa"/>
              </w:trPr>
              <w:tc>
                <w:tcPr>
                  <w:tcW w:w="2300" w:type="pct"/>
                  <w:hideMark/>
                </w:tcPr>
                <w:p w:rsidR="00142E31" w:rsidRPr="00142E31" w:rsidRDefault="00142E31" w:rsidP="00142E31">
                  <w:pPr>
                    <w:spacing w:after="180" w:line="240" w:lineRule="auto"/>
                    <w:rPr>
                      <w:rFonts w:ascii="Verdana" w:eastAsia="Times New Roman" w:hAnsi="Verdana" w:cs="Times New Roman"/>
                      <w:color w:val="000000"/>
                      <w:sz w:val="20"/>
                      <w:szCs w:val="20"/>
                      <w:lang w:eastAsia="de-DE"/>
                    </w:rPr>
                  </w:pPr>
                  <w:bookmarkStart w:id="1" w:name="illus1"/>
                  <w:bookmarkEnd w:id="1"/>
                  <w:r>
                    <w:rPr>
                      <w:rFonts w:ascii="Verdana" w:eastAsia="Times New Roman" w:hAnsi="Verdana" w:cs="Times New Roman"/>
                      <w:noProof/>
                      <w:color w:val="000000"/>
                      <w:sz w:val="20"/>
                      <w:szCs w:val="20"/>
                      <w:lang w:eastAsia="de-DE"/>
                    </w:rPr>
                    <w:drawing>
                      <wp:inline distT="0" distB="0" distL="0" distR="0">
                        <wp:extent cx="2419350" cy="1571625"/>
                        <wp:effectExtent l="19050" t="0" r="0" b="0"/>
                        <wp:docPr id="2" name="Bild 2" descr="E8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87818"/>
                                <pic:cNvPicPr>
                                  <a:picLocks noChangeAspect="1" noChangeArrowheads="1"/>
                                </pic:cNvPicPr>
                              </pic:nvPicPr>
                              <pic:blipFill>
                                <a:blip r:embed="rId8" cstate="print"/>
                                <a:srcRect/>
                                <a:stretch>
                                  <a:fillRect/>
                                </a:stretch>
                              </pic:blipFill>
                              <pic:spPr bwMode="auto">
                                <a:xfrm>
                                  <a:off x="0" y="0"/>
                                  <a:ext cx="2419350" cy="1571625"/>
                                </a:xfrm>
                                <a:prstGeom prst="rect">
                                  <a:avLst/>
                                </a:prstGeom>
                                <a:noFill/>
                                <a:ln w="9525">
                                  <a:noFill/>
                                  <a:miter lim="800000"/>
                                  <a:headEnd/>
                                  <a:tailEnd/>
                                </a:ln>
                              </pic:spPr>
                            </pic:pic>
                          </a:graphicData>
                        </a:graphic>
                      </wp:inline>
                    </w:drawing>
                  </w:r>
                </w:p>
              </w:tc>
              <w:tc>
                <w:tcPr>
                  <w:tcW w:w="2700" w:type="pct"/>
                  <w:hideMark/>
                </w:tcPr>
                <w:p w:rsidR="00142E31" w:rsidRPr="00142E31" w:rsidRDefault="00142E31" w:rsidP="00142E31">
                  <w:pPr>
                    <w:spacing w:after="0" w:line="240" w:lineRule="auto"/>
                    <w:ind w:left="198" w:hanging="198"/>
                    <w:rPr>
                      <w:rFonts w:ascii="Verdana" w:eastAsia="Times New Roman" w:hAnsi="Verdana" w:cs="Times New Roman"/>
                      <w:color w:val="000000"/>
                      <w:sz w:val="20"/>
                      <w:szCs w:val="20"/>
                      <w:lang w:eastAsia="de-DE"/>
                    </w:rPr>
                  </w:pPr>
                  <w:r w:rsidRPr="00142E31">
                    <w:rPr>
                      <w:rFonts w:ascii="Verdana" w:eastAsia="Times New Roman" w:hAnsi="Verdana" w:cs="Times New Roman"/>
                      <w:b/>
                      <w:bCs/>
                      <w:color w:val="000000"/>
                      <w:sz w:val="20"/>
                      <w:szCs w:val="20"/>
                      <w:lang w:eastAsia="de-DE"/>
                    </w:rPr>
                    <w:t xml:space="preserve">2. </w:t>
                  </w:r>
                  <w:r w:rsidRPr="00142E31">
                    <w:rPr>
                      <w:rFonts w:ascii="Verdana" w:eastAsia="Times New Roman" w:hAnsi="Verdana" w:cs="Times New Roman"/>
                      <w:color w:val="000000"/>
                      <w:sz w:val="20"/>
                      <w:szCs w:val="20"/>
                      <w:lang w:eastAsia="de-DE"/>
                    </w:rPr>
                    <w:t>Zentralelektrikmodul (GEM) abbauen.</w:t>
                  </w:r>
                </w:p>
              </w:tc>
            </w:tr>
          </w:tbl>
          <w:p w:rsidR="00142E31" w:rsidRPr="00142E31" w:rsidRDefault="00142E31" w:rsidP="00142E31">
            <w:pPr>
              <w:spacing w:before="170" w:after="57" w:line="240" w:lineRule="auto"/>
              <w:ind w:left="1134"/>
              <w:jc w:val="center"/>
              <w:rPr>
                <w:rFonts w:ascii="Verdana" w:eastAsia="Times New Roman" w:hAnsi="Verdana" w:cs="Times New Roman"/>
                <w:color w:val="000000"/>
                <w:lang w:eastAsia="de-DE"/>
              </w:rPr>
            </w:pPr>
            <w:r w:rsidRPr="00142E31">
              <w:rPr>
                <w:rFonts w:ascii="Verdana" w:eastAsia="Times New Roman" w:hAnsi="Verdana" w:cs="Times New Roman"/>
                <w:color w:val="000000"/>
                <w:lang w:eastAsia="de-DE"/>
              </w:rPr>
              <w:t>Nur Fahrzeuge mit Handschuhfachkühlung</w:t>
            </w:r>
          </w:p>
          <w:tbl>
            <w:tblPr>
              <w:tblW w:w="5000" w:type="pct"/>
              <w:tblCellSpacing w:w="15" w:type="dxa"/>
              <w:tblCellMar>
                <w:top w:w="15" w:type="dxa"/>
                <w:left w:w="15" w:type="dxa"/>
                <w:bottom w:w="15" w:type="dxa"/>
                <w:right w:w="15" w:type="dxa"/>
              </w:tblCellMar>
              <w:tblLook w:val="04A0"/>
            </w:tblPr>
            <w:tblGrid>
              <w:gridCol w:w="4092"/>
              <w:gridCol w:w="4796"/>
            </w:tblGrid>
            <w:tr w:rsidR="00142E31" w:rsidRPr="00142E31">
              <w:trPr>
                <w:tblCellSpacing w:w="15" w:type="dxa"/>
              </w:trPr>
              <w:tc>
                <w:tcPr>
                  <w:tcW w:w="2300" w:type="pct"/>
                  <w:hideMark/>
                </w:tcPr>
                <w:p w:rsidR="00142E31" w:rsidRPr="00142E31" w:rsidRDefault="00142E31" w:rsidP="00142E31">
                  <w:pPr>
                    <w:spacing w:after="180" w:line="240" w:lineRule="auto"/>
                    <w:rPr>
                      <w:rFonts w:ascii="Verdana" w:eastAsia="Times New Roman" w:hAnsi="Verdana" w:cs="Times New Roman"/>
                      <w:color w:val="000000"/>
                      <w:sz w:val="20"/>
                      <w:szCs w:val="20"/>
                      <w:lang w:eastAsia="de-DE"/>
                    </w:rPr>
                  </w:pPr>
                  <w:bookmarkStart w:id="2" w:name="illus2"/>
                  <w:bookmarkEnd w:id="2"/>
                  <w:r>
                    <w:rPr>
                      <w:rFonts w:ascii="Verdana" w:eastAsia="Times New Roman" w:hAnsi="Verdana" w:cs="Times New Roman"/>
                      <w:noProof/>
                      <w:color w:val="000000"/>
                      <w:sz w:val="20"/>
                      <w:szCs w:val="20"/>
                      <w:lang w:eastAsia="de-DE"/>
                    </w:rPr>
                    <w:drawing>
                      <wp:inline distT="0" distB="0" distL="0" distR="0">
                        <wp:extent cx="2419350" cy="1571625"/>
                        <wp:effectExtent l="19050" t="0" r="0" b="0"/>
                        <wp:docPr id="3" name="Bild 3" descr="E87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87823"/>
                                <pic:cNvPicPr>
                                  <a:picLocks noChangeAspect="1" noChangeArrowheads="1"/>
                                </pic:cNvPicPr>
                              </pic:nvPicPr>
                              <pic:blipFill>
                                <a:blip r:embed="rId9" cstate="print"/>
                                <a:srcRect/>
                                <a:stretch>
                                  <a:fillRect/>
                                </a:stretch>
                              </pic:blipFill>
                              <pic:spPr bwMode="auto">
                                <a:xfrm>
                                  <a:off x="0" y="0"/>
                                  <a:ext cx="2419350" cy="1571625"/>
                                </a:xfrm>
                                <a:prstGeom prst="rect">
                                  <a:avLst/>
                                </a:prstGeom>
                                <a:noFill/>
                                <a:ln w="9525">
                                  <a:noFill/>
                                  <a:miter lim="800000"/>
                                  <a:headEnd/>
                                  <a:tailEnd/>
                                </a:ln>
                              </pic:spPr>
                            </pic:pic>
                          </a:graphicData>
                        </a:graphic>
                      </wp:inline>
                    </w:drawing>
                  </w:r>
                </w:p>
              </w:tc>
              <w:tc>
                <w:tcPr>
                  <w:tcW w:w="2700" w:type="pct"/>
                  <w:hideMark/>
                </w:tcPr>
                <w:p w:rsidR="00142E31" w:rsidRPr="00142E31" w:rsidRDefault="00142E31" w:rsidP="00142E31">
                  <w:pPr>
                    <w:spacing w:after="0" w:line="240" w:lineRule="auto"/>
                    <w:ind w:left="198" w:hanging="198"/>
                    <w:rPr>
                      <w:rFonts w:ascii="Verdana" w:eastAsia="Times New Roman" w:hAnsi="Verdana" w:cs="Times New Roman"/>
                      <w:color w:val="000000"/>
                      <w:sz w:val="20"/>
                      <w:szCs w:val="20"/>
                      <w:lang w:eastAsia="de-DE"/>
                    </w:rPr>
                  </w:pPr>
                  <w:r w:rsidRPr="00142E31">
                    <w:rPr>
                      <w:rFonts w:ascii="Verdana" w:eastAsia="Times New Roman" w:hAnsi="Verdana" w:cs="Times New Roman"/>
                      <w:b/>
                      <w:bCs/>
                      <w:color w:val="000000"/>
                      <w:sz w:val="20"/>
                      <w:szCs w:val="20"/>
                      <w:lang w:eastAsia="de-DE"/>
                    </w:rPr>
                    <w:t xml:space="preserve">3. </w:t>
                  </w:r>
                  <w:r w:rsidRPr="00142E31">
                    <w:rPr>
                      <w:rFonts w:ascii="Verdana" w:eastAsia="Times New Roman" w:hAnsi="Verdana" w:cs="Times New Roman"/>
                      <w:color w:val="000000"/>
                      <w:sz w:val="20"/>
                      <w:szCs w:val="20"/>
                      <w:lang w:eastAsia="de-DE"/>
                    </w:rPr>
                    <w:t>Luftkanal vom Handschuhfach lösen.</w:t>
                  </w:r>
                </w:p>
              </w:tc>
            </w:tr>
          </w:tbl>
          <w:p w:rsidR="00142E31" w:rsidRPr="00142E31" w:rsidRDefault="00142E31" w:rsidP="00142E31">
            <w:pPr>
              <w:spacing w:after="0" w:line="240" w:lineRule="auto"/>
              <w:rPr>
                <w:rFonts w:ascii="Verdana" w:eastAsia="Times New Roman" w:hAnsi="Verdana" w:cs="Times New Roman"/>
                <w:vanish/>
                <w:color w:val="000000"/>
                <w:sz w:val="19"/>
                <w:szCs w:val="19"/>
                <w:lang w:eastAsia="de-DE"/>
              </w:rPr>
            </w:pPr>
          </w:p>
          <w:tbl>
            <w:tblPr>
              <w:tblW w:w="5000" w:type="pct"/>
              <w:tblCellSpacing w:w="15" w:type="dxa"/>
              <w:tblCellMar>
                <w:top w:w="15" w:type="dxa"/>
                <w:left w:w="15" w:type="dxa"/>
                <w:bottom w:w="15" w:type="dxa"/>
                <w:right w:w="15" w:type="dxa"/>
              </w:tblCellMar>
              <w:tblLook w:val="04A0"/>
            </w:tblPr>
            <w:tblGrid>
              <w:gridCol w:w="4092"/>
              <w:gridCol w:w="4796"/>
            </w:tblGrid>
            <w:tr w:rsidR="00142E31" w:rsidRPr="00142E31">
              <w:trPr>
                <w:tblCellSpacing w:w="15" w:type="dxa"/>
              </w:trPr>
              <w:tc>
                <w:tcPr>
                  <w:tcW w:w="2300" w:type="pct"/>
                  <w:hideMark/>
                </w:tcPr>
                <w:p w:rsidR="00142E31" w:rsidRPr="00142E31" w:rsidRDefault="00142E31" w:rsidP="00142E31">
                  <w:pPr>
                    <w:spacing w:after="180" w:line="240" w:lineRule="auto"/>
                    <w:rPr>
                      <w:rFonts w:ascii="Verdana" w:eastAsia="Times New Roman" w:hAnsi="Verdana" w:cs="Times New Roman"/>
                      <w:color w:val="000000"/>
                      <w:sz w:val="20"/>
                      <w:szCs w:val="20"/>
                      <w:lang w:eastAsia="de-DE"/>
                    </w:rPr>
                  </w:pPr>
                  <w:bookmarkStart w:id="3" w:name="illus3"/>
                  <w:bookmarkEnd w:id="3"/>
                  <w:r>
                    <w:rPr>
                      <w:rFonts w:ascii="Verdana" w:eastAsia="Times New Roman" w:hAnsi="Verdana" w:cs="Times New Roman"/>
                      <w:noProof/>
                      <w:color w:val="000000"/>
                      <w:sz w:val="20"/>
                      <w:szCs w:val="20"/>
                      <w:lang w:eastAsia="de-DE"/>
                    </w:rPr>
                    <w:lastRenderedPageBreak/>
                    <w:drawing>
                      <wp:inline distT="0" distB="0" distL="0" distR="0">
                        <wp:extent cx="2305050" cy="3248025"/>
                        <wp:effectExtent l="19050" t="0" r="0" b="0"/>
                        <wp:docPr id="4" name="Bild 4" descr="E85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85129"/>
                                <pic:cNvPicPr>
                                  <a:picLocks noChangeAspect="1" noChangeArrowheads="1"/>
                                </pic:cNvPicPr>
                              </pic:nvPicPr>
                              <pic:blipFill>
                                <a:blip r:embed="rId10" cstate="print"/>
                                <a:srcRect/>
                                <a:stretch>
                                  <a:fillRect/>
                                </a:stretch>
                              </pic:blipFill>
                              <pic:spPr bwMode="auto">
                                <a:xfrm>
                                  <a:off x="0" y="0"/>
                                  <a:ext cx="2305050" cy="3248025"/>
                                </a:xfrm>
                                <a:prstGeom prst="rect">
                                  <a:avLst/>
                                </a:prstGeom>
                                <a:noFill/>
                                <a:ln w="9525">
                                  <a:noFill/>
                                  <a:miter lim="800000"/>
                                  <a:headEnd/>
                                  <a:tailEnd/>
                                </a:ln>
                              </pic:spPr>
                            </pic:pic>
                          </a:graphicData>
                        </a:graphic>
                      </wp:inline>
                    </w:drawing>
                  </w:r>
                </w:p>
              </w:tc>
              <w:tc>
                <w:tcPr>
                  <w:tcW w:w="2700" w:type="pct"/>
                  <w:hideMark/>
                </w:tcPr>
                <w:p w:rsidR="00142E31" w:rsidRPr="00142E31" w:rsidRDefault="00142E31" w:rsidP="00142E31">
                  <w:pPr>
                    <w:spacing w:after="0" w:line="240" w:lineRule="auto"/>
                    <w:ind w:left="198" w:hanging="198"/>
                    <w:rPr>
                      <w:rFonts w:ascii="Verdana" w:eastAsia="Times New Roman" w:hAnsi="Verdana" w:cs="Times New Roman"/>
                      <w:color w:val="000000"/>
                      <w:sz w:val="20"/>
                      <w:szCs w:val="20"/>
                      <w:lang w:eastAsia="de-DE"/>
                    </w:rPr>
                  </w:pPr>
                  <w:r w:rsidRPr="00142E31">
                    <w:rPr>
                      <w:rFonts w:ascii="Verdana" w:eastAsia="Times New Roman" w:hAnsi="Verdana" w:cs="Times New Roman"/>
                      <w:b/>
                      <w:bCs/>
                      <w:color w:val="000000"/>
                      <w:sz w:val="20"/>
                      <w:szCs w:val="20"/>
                      <w:lang w:eastAsia="de-DE"/>
                    </w:rPr>
                    <w:t xml:space="preserve">4. </w:t>
                  </w:r>
                  <w:r w:rsidRPr="00142E31">
                    <w:rPr>
                      <w:rFonts w:ascii="Verdana" w:eastAsia="Times New Roman" w:hAnsi="Verdana" w:cs="Times New Roman"/>
                      <w:color w:val="000000"/>
                      <w:sz w:val="20"/>
                      <w:szCs w:val="20"/>
                      <w:lang w:eastAsia="de-DE"/>
                    </w:rPr>
                    <w:t>Handschuhfach ausbauen.</w:t>
                  </w:r>
                </w:p>
              </w:tc>
            </w:tr>
          </w:tbl>
          <w:p w:rsidR="00142E31" w:rsidRPr="00142E31" w:rsidRDefault="00142E31" w:rsidP="00142E31">
            <w:pPr>
              <w:spacing w:after="0" w:line="240" w:lineRule="auto"/>
              <w:rPr>
                <w:rFonts w:ascii="Verdana" w:eastAsia="Times New Roman" w:hAnsi="Verdana" w:cs="Times New Roman"/>
                <w:vanish/>
                <w:color w:val="000000"/>
                <w:sz w:val="19"/>
                <w:szCs w:val="19"/>
                <w:lang w:eastAsia="de-DE"/>
              </w:rPr>
            </w:pPr>
          </w:p>
          <w:tbl>
            <w:tblPr>
              <w:tblW w:w="5000" w:type="pct"/>
              <w:tblCellSpacing w:w="15" w:type="dxa"/>
              <w:tblCellMar>
                <w:top w:w="15" w:type="dxa"/>
                <w:left w:w="15" w:type="dxa"/>
                <w:bottom w:w="15" w:type="dxa"/>
                <w:right w:w="15" w:type="dxa"/>
              </w:tblCellMar>
              <w:tblLook w:val="04A0"/>
            </w:tblPr>
            <w:tblGrid>
              <w:gridCol w:w="4092"/>
              <w:gridCol w:w="4796"/>
            </w:tblGrid>
            <w:tr w:rsidR="00142E31" w:rsidRPr="00142E31">
              <w:trPr>
                <w:tblCellSpacing w:w="15" w:type="dxa"/>
              </w:trPr>
              <w:tc>
                <w:tcPr>
                  <w:tcW w:w="2300" w:type="pct"/>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p>
              </w:tc>
              <w:tc>
                <w:tcPr>
                  <w:tcW w:w="2700" w:type="pct"/>
                  <w:hideMark/>
                </w:tcPr>
                <w:p w:rsidR="00142E31" w:rsidRPr="00142E31" w:rsidRDefault="00142E31" w:rsidP="00142E31">
                  <w:pPr>
                    <w:spacing w:after="0" w:line="240" w:lineRule="auto"/>
                    <w:ind w:right="240"/>
                    <w:rPr>
                      <w:rFonts w:ascii="Verdana" w:eastAsia="Times New Roman" w:hAnsi="Verdana" w:cs="Times New Roman"/>
                      <w:color w:val="003F87"/>
                      <w:sz w:val="20"/>
                      <w:szCs w:val="20"/>
                      <w:lang w:eastAsia="de-DE"/>
                    </w:rPr>
                  </w:pPr>
                  <w:r w:rsidRPr="00142E31">
                    <w:rPr>
                      <w:rFonts w:ascii="Verdana" w:eastAsia="Times New Roman" w:hAnsi="Verdana" w:cs="Times New Roman"/>
                      <w:b/>
                      <w:bCs/>
                      <w:color w:val="003F87"/>
                      <w:sz w:val="20"/>
                      <w:szCs w:val="20"/>
                      <w:lang w:eastAsia="de-DE"/>
                    </w:rPr>
                    <w:t xml:space="preserve">5. </w:t>
                  </w:r>
                  <w:r w:rsidRPr="00142E31">
                    <w:rPr>
                      <w:rFonts w:ascii="Verdana" w:eastAsia="Times New Roman" w:hAnsi="Verdana" w:cs="Times New Roman"/>
                      <w:color w:val="003F87"/>
                      <w:sz w:val="20"/>
                      <w:szCs w:val="20"/>
                      <w:lang w:eastAsia="de-DE"/>
                    </w:rPr>
                    <w:t>BEACHTE: Luftkanal NICHT ausbauen.</w:t>
                  </w:r>
                </w:p>
                <w:p w:rsidR="00142E31" w:rsidRPr="00142E31" w:rsidRDefault="00142E31" w:rsidP="00142E31">
                  <w:pPr>
                    <w:spacing w:after="0" w:line="240" w:lineRule="auto"/>
                    <w:ind w:left="170"/>
                    <w:rPr>
                      <w:rFonts w:ascii="Verdana" w:eastAsia="Times New Roman" w:hAnsi="Verdana" w:cs="Times New Roman"/>
                      <w:color w:val="000000"/>
                      <w:sz w:val="20"/>
                      <w:szCs w:val="20"/>
                      <w:lang w:eastAsia="de-DE"/>
                    </w:rPr>
                  </w:pPr>
                  <w:r w:rsidRPr="00142E31">
                    <w:rPr>
                      <w:rFonts w:ascii="Verdana" w:eastAsia="Times New Roman" w:hAnsi="Verdana" w:cs="Times New Roman"/>
                      <w:color w:val="000000"/>
                      <w:sz w:val="20"/>
                      <w:szCs w:val="20"/>
                      <w:lang w:eastAsia="de-DE"/>
                    </w:rPr>
                    <w:t>Luftkanal lösen.</w:t>
                  </w:r>
                </w:p>
                <w:p w:rsidR="00142E31" w:rsidRPr="00142E31" w:rsidRDefault="00142E31" w:rsidP="00142E31">
                  <w:pPr>
                    <w:spacing w:after="0" w:line="240" w:lineRule="auto"/>
                    <w:ind w:left="397" w:hanging="227"/>
                    <w:rPr>
                      <w:rFonts w:ascii="Verdana" w:eastAsia="Times New Roman" w:hAnsi="Verdana" w:cs="Times New Roman"/>
                      <w:color w:val="000000"/>
                      <w:sz w:val="20"/>
                      <w:szCs w:val="20"/>
                      <w:lang w:eastAsia="de-DE"/>
                    </w:rPr>
                  </w:pPr>
                  <w:r w:rsidRPr="00142E31">
                    <w:rPr>
                      <w:rFonts w:ascii="Verdana" w:eastAsia="Times New Roman" w:hAnsi="Verdana" w:cs="Times New Roman"/>
                      <w:color w:val="000000"/>
                      <w:sz w:val="20"/>
                      <w:szCs w:val="20"/>
                      <w:lang w:eastAsia="de-DE"/>
                    </w:rPr>
                    <w:t>1. Luftkanal ausclipsen.</w:t>
                  </w:r>
                </w:p>
                <w:p w:rsidR="00142E31" w:rsidRPr="00142E31" w:rsidRDefault="00142E31" w:rsidP="00142E31">
                  <w:pPr>
                    <w:spacing w:after="0" w:line="240" w:lineRule="auto"/>
                    <w:ind w:left="397" w:hanging="227"/>
                    <w:rPr>
                      <w:rFonts w:ascii="Verdana" w:eastAsia="Times New Roman" w:hAnsi="Verdana" w:cs="Times New Roman"/>
                      <w:color w:val="000000"/>
                      <w:sz w:val="20"/>
                      <w:szCs w:val="20"/>
                      <w:lang w:eastAsia="de-DE"/>
                    </w:rPr>
                  </w:pPr>
                  <w:r w:rsidRPr="00142E31">
                    <w:rPr>
                      <w:rFonts w:ascii="Verdana" w:eastAsia="Times New Roman" w:hAnsi="Verdana" w:cs="Times New Roman"/>
                      <w:color w:val="000000"/>
                      <w:sz w:val="20"/>
                      <w:szCs w:val="20"/>
                      <w:lang w:eastAsia="de-DE"/>
                    </w:rPr>
                    <w:t>2. Luftkanal so weit wie möglich in den Innenraum drehen.</w:t>
                  </w:r>
                </w:p>
              </w:tc>
            </w:tr>
          </w:tbl>
          <w:p w:rsidR="00142E31" w:rsidRPr="00142E31" w:rsidRDefault="00142E31" w:rsidP="00142E31">
            <w:pPr>
              <w:spacing w:after="180" w:line="240" w:lineRule="auto"/>
              <w:rPr>
                <w:rFonts w:ascii="Verdana" w:eastAsia="Times New Roman" w:hAnsi="Verdana" w:cs="Times New Roman"/>
                <w:color w:val="000000"/>
                <w:sz w:val="20"/>
                <w:szCs w:val="20"/>
                <w:lang w:eastAsia="de-DE"/>
              </w:rPr>
            </w:pPr>
            <w:bookmarkStart w:id="4" w:name="illus4"/>
            <w:bookmarkEnd w:id="4"/>
            <w:r>
              <w:rPr>
                <w:rFonts w:ascii="Verdana" w:eastAsia="Times New Roman" w:hAnsi="Verdana" w:cs="Times New Roman"/>
                <w:noProof/>
                <w:color w:val="000000"/>
                <w:sz w:val="20"/>
                <w:szCs w:val="20"/>
                <w:lang w:eastAsia="de-DE"/>
              </w:rPr>
              <w:drawing>
                <wp:inline distT="0" distB="0" distL="0" distR="0">
                  <wp:extent cx="5076825" cy="3343275"/>
                  <wp:effectExtent l="19050" t="0" r="9525" b="0"/>
                  <wp:docPr id="5" name="Bild 5" descr="E12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121687"/>
                          <pic:cNvPicPr>
                            <a:picLocks noChangeAspect="1" noChangeArrowheads="1"/>
                          </pic:cNvPicPr>
                        </pic:nvPicPr>
                        <pic:blipFill>
                          <a:blip r:embed="rId11" cstate="print"/>
                          <a:srcRect/>
                          <a:stretch>
                            <a:fillRect/>
                          </a:stretch>
                        </pic:blipFill>
                        <pic:spPr bwMode="auto">
                          <a:xfrm>
                            <a:off x="0" y="0"/>
                            <a:ext cx="5076825" cy="3343275"/>
                          </a:xfrm>
                          <a:prstGeom prst="rect">
                            <a:avLst/>
                          </a:prstGeom>
                          <a:noFill/>
                          <a:ln w="9525">
                            <a:noFill/>
                            <a:miter lim="800000"/>
                            <a:headEnd/>
                            <a:tailEnd/>
                          </a:ln>
                        </pic:spPr>
                      </pic:pic>
                    </a:graphicData>
                  </a:graphic>
                </wp:inline>
              </w:drawing>
            </w:r>
          </w:p>
          <w:p w:rsidR="00142E31" w:rsidRPr="00142E31" w:rsidRDefault="00142E31" w:rsidP="00142E31">
            <w:pPr>
              <w:spacing w:before="170" w:after="57" w:line="240" w:lineRule="auto"/>
              <w:ind w:left="1134"/>
              <w:jc w:val="center"/>
              <w:rPr>
                <w:rFonts w:ascii="Verdana" w:eastAsia="Times New Roman" w:hAnsi="Verdana" w:cs="Times New Roman"/>
                <w:color w:val="000000"/>
                <w:lang w:eastAsia="de-DE"/>
              </w:rPr>
            </w:pPr>
            <w:r w:rsidRPr="00142E31">
              <w:rPr>
                <w:rFonts w:ascii="Verdana" w:eastAsia="Times New Roman" w:hAnsi="Verdana" w:cs="Times New Roman"/>
                <w:color w:val="000000"/>
                <w:lang w:eastAsia="de-DE"/>
              </w:rPr>
              <w:t>Nur Rechtslenker-Fahrzeuge</w:t>
            </w:r>
          </w:p>
          <w:tbl>
            <w:tblPr>
              <w:tblW w:w="5000" w:type="pct"/>
              <w:tblCellSpacing w:w="15" w:type="dxa"/>
              <w:tblCellMar>
                <w:top w:w="15" w:type="dxa"/>
                <w:left w:w="15" w:type="dxa"/>
                <w:bottom w:w="15" w:type="dxa"/>
                <w:right w:w="15" w:type="dxa"/>
              </w:tblCellMar>
              <w:tblLook w:val="04A0"/>
            </w:tblPr>
            <w:tblGrid>
              <w:gridCol w:w="4092"/>
              <w:gridCol w:w="4796"/>
            </w:tblGrid>
            <w:tr w:rsidR="00142E31" w:rsidRPr="00142E31">
              <w:trPr>
                <w:tblCellSpacing w:w="15" w:type="dxa"/>
              </w:trPr>
              <w:tc>
                <w:tcPr>
                  <w:tcW w:w="2300" w:type="pct"/>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p>
              </w:tc>
              <w:tc>
                <w:tcPr>
                  <w:tcW w:w="2700" w:type="pct"/>
                  <w:hideMark/>
                </w:tcPr>
                <w:p w:rsidR="00142E31" w:rsidRPr="00142E31" w:rsidRDefault="00142E31" w:rsidP="00142E31">
                  <w:pPr>
                    <w:spacing w:after="0" w:line="240" w:lineRule="auto"/>
                    <w:ind w:left="198" w:hanging="198"/>
                    <w:rPr>
                      <w:rFonts w:ascii="Verdana" w:eastAsia="Times New Roman" w:hAnsi="Verdana" w:cs="Times New Roman"/>
                      <w:color w:val="000000"/>
                      <w:sz w:val="20"/>
                      <w:szCs w:val="20"/>
                      <w:lang w:eastAsia="de-DE"/>
                    </w:rPr>
                  </w:pPr>
                  <w:r w:rsidRPr="00142E31">
                    <w:rPr>
                      <w:rFonts w:ascii="Verdana" w:eastAsia="Times New Roman" w:hAnsi="Verdana" w:cs="Times New Roman"/>
                      <w:b/>
                      <w:bCs/>
                      <w:color w:val="000000"/>
                      <w:sz w:val="20"/>
                      <w:szCs w:val="20"/>
                      <w:lang w:eastAsia="de-DE"/>
                    </w:rPr>
                    <w:t xml:space="preserve">6. </w:t>
                  </w:r>
                  <w:r w:rsidRPr="00142E31">
                    <w:rPr>
                      <w:rFonts w:ascii="Verdana" w:eastAsia="Times New Roman" w:hAnsi="Verdana" w:cs="Times New Roman"/>
                      <w:color w:val="000000"/>
                      <w:sz w:val="20"/>
                      <w:szCs w:val="20"/>
                      <w:lang w:eastAsia="de-DE"/>
                    </w:rPr>
                    <w:t>Bodenabdeckung - Fußraum vorn teilweise entfernen.</w:t>
                  </w:r>
                </w:p>
              </w:tc>
            </w:tr>
          </w:tbl>
          <w:p w:rsidR="00142E31" w:rsidRPr="00142E31" w:rsidRDefault="00142E31" w:rsidP="00142E31">
            <w:pPr>
              <w:spacing w:before="170" w:after="57" w:line="240" w:lineRule="auto"/>
              <w:ind w:left="1134"/>
              <w:jc w:val="center"/>
              <w:rPr>
                <w:rFonts w:ascii="Verdana" w:eastAsia="Times New Roman" w:hAnsi="Verdana" w:cs="Times New Roman"/>
                <w:color w:val="000000"/>
                <w:lang w:eastAsia="de-DE"/>
              </w:rPr>
            </w:pPr>
            <w:r w:rsidRPr="00142E31">
              <w:rPr>
                <w:rFonts w:ascii="Verdana" w:eastAsia="Times New Roman" w:hAnsi="Verdana" w:cs="Times New Roman"/>
                <w:color w:val="000000"/>
                <w:lang w:eastAsia="de-DE"/>
              </w:rPr>
              <w:t>Alle Fahrzeuge:</w:t>
            </w:r>
          </w:p>
          <w:tbl>
            <w:tblPr>
              <w:tblW w:w="5000" w:type="pct"/>
              <w:tblCellSpacing w:w="15" w:type="dxa"/>
              <w:tblCellMar>
                <w:top w:w="15" w:type="dxa"/>
                <w:left w:w="15" w:type="dxa"/>
                <w:bottom w:w="15" w:type="dxa"/>
                <w:right w:w="15" w:type="dxa"/>
              </w:tblCellMar>
              <w:tblLook w:val="04A0"/>
            </w:tblPr>
            <w:tblGrid>
              <w:gridCol w:w="4092"/>
              <w:gridCol w:w="4796"/>
            </w:tblGrid>
            <w:tr w:rsidR="00142E31" w:rsidRPr="00142E31">
              <w:trPr>
                <w:tblCellSpacing w:w="15" w:type="dxa"/>
              </w:trPr>
              <w:tc>
                <w:tcPr>
                  <w:tcW w:w="2300" w:type="pct"/>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p>
              </w:tc>
              <w:tc>
                <w:tcPr>
                  <w:tcW w:w="2700" w:type="pct"/>
                  <w:hideMark/>
                </w:tcPr>
                <w:p w:rsidR="00142E31" w:rsidRPr="00142E31" w:rsidRDefault="00142E31" w:rsidP="00142E31">
                  <w:pPr>
                    <w:spacing w:after="0" w:line="240" w:lineRule="auto"/>
                    <w:ind w:right="240"/>
                    <w:rPr>
                      <w:rFonts w:ascii="Verdana" w:eastAsia="Times New Roman" w:hAnsi="Verdana" w:cs="Times New Roman"/>
                      <w:color w:val="003F87"/>
                      <w:sz w:val="20"/>
                      <w:szCs w:val="20"/>
                      <w:lang w:eastAsia="de-DE"/>
                    </w:rPr>
                  </w:pPr>
                  <w:r w:rsidRPr="00142E31">
                    <w:rPr>
                      <w:rFonts w:ascii="Verdana" w:eastAsia="Times New Roman" w:hAnsi="Verdana" w:cs="Times New Roman"/>
                      <w:b/>
                      <w:bCs/>
                      <w:color w:val="003F87"/>
                      <w:sz w:val="20"/>
                      <w:szCs w:val="20"/>
                      <w:lang w:eastAsia="de-DE"/>
                    </w:rPr>
                    <w:t xml:space="preserve">7. </w:t>
                  </w:r>
                  <w:r w:rsidRPr="00142E31">
                    <w:rPr>
                      <w:rFonts w:ascii="Verdana" w:eastAsia="Times New Roman" w:hAnsi="Verdana" w:cs="Times New Roman"/>
                      <w:color w:val="003F87"/>
                      <w:sz w:val="20"/>
                      <w:szCs w:val="20"/>
                      <w:lang w:eastAsia="de-DE"/>
                    </w:rPr>
                    <w:t xml:space="preserve">BEACHTE: Sicherstellen, dass der Überlaufschlauch - Klimaanlage NICHT </w:t>
                  </w:r>
                  <w:r w:rsidRPr="00142E31">
                    <w:rPr>
                      <w:rFonts w:ascii="Verdana" w:eastAsia="Times New Roman" w:hAnsi="Verdana" w:cs="Times New Roman"/>
                      <w:color w:val="003F87"/>
                      <w:sz w:val="20"/>
                      <w:szCs w:val="20"/>
                      <w:lang w:eastAsia="de-DE"/>
                    </w:rPr>
                    <w:lastRenderedPageBreak/>
                    <w:t>blockiert ist.</w:t>
                  </w:r>
                </w:p>
                <w:p w:rsidR="00142E31" w:rsidRPr="00142E31" w:rsidRDefault="00142E31" w:rsidP="00142E31">
                  <w:pPr>
                    <w:spacing w:after="0" w:line="240" w:lineRule="auto"/>
                    <w:ind w:left="170"/>
                    <w:rPr>
                      <w:rFonts w:ascii="Verdana" w:eastAsia="Times New Roman" w:hAnsi="Verdana" w:cs="Times New Roman"/>
                      <w:color w:val="000000"/>
                      <w:sz w:val="20"/>
                      <w:szCs w:val="20"/>
                      <w:lang w:eastAsia="de-DE"/>
                    </w:rPr>
                  </w:pPr>
                  <w:r w:rsidRPr="00142E31">
                    <w:rPr>
                      <w:rFonts w:ascii="Verdana" w:eastAsia="Times New Roman" w:hAnsi="Verdana" w:cs="Times New Roman"/>
                      <w:color w:val="000000"/>
                      <w:sz w:val="20"/>
                      <w:szCs w:val="20"/>
                      <w:lang w:eastAsia="de-DE"/>
                    </w:rPr>
                    <w:t>Einbauposition des Überlaufschlauchs - Klimaanlage prüfen.</w:t>
                  </w:r>
                </w:p>
                <w:p w:rsidR="00142E31" w:rsidRPr="00142E31" w:rsidRDefault="00142E31" w:rsidP="00142E31">
                  <w:pPr>
                    <w:spacing w:after="0" w:line="240" w:lineRule="auto"/>
                    <w:ind w:left="397" w:hanging="227"/>
                    <w:rPr>
                      <w:rFonts w:ascii="Verdana" w:eastAsia="Times New Roman" w:hAnsi="Verdana" w:cs="Times New Roman"/>
                      <w:color w:val="000000"/>
                      <w:sz w:val="20"/>
                      <w:szCs w:val="20"/>
                      <w:lang w:eastAsia="de-DE"/>
                    </w:rPr>
                  </w:pPr>
                  <w:r w:rsidRPr="00142E31">
                    <w:rPr>
                      <w:rFonts w:ascii="Verdana" w:eastAsia="Times New Roman" w:hAnsi="Verdana" w:cs="Times New Roman"/>
                      <w:color w:val="000000"/>
                      <w:sz w:val="20"/>
                      <w:szCs w:val="20"/>
                      <w:lang w:eastAsia="de-DE"/>
                    </w:rPr>
                    <w:t>1. Korrekte Einbauposition des Überlaufschlauchs - Klimaanlage am Ablaufschlauch prüfen.</w:t>
                  </w:r>
                </w:p>
                <w:p w:rsidR="00142E31" w:rsidRPr="00142E31" w:rsidRDefault="00142E31" w:rsidP="00142E31">
                  <w:pPr>
                    <w:spacing w:after="0" w:line="240" w:lineRule="auto"/>
                    <w:ind w:left="397" w:hanging="227"/>
                    <w:rPr>
                      <w:rFonts w:ascii="Verdana" w:eastAsia="Times New Roman" w:hAnsi="Verdana" w:cs="Times New Roman"/>
                      <w:color w:val="000000"/>
                      <w:sz w:val="20"/>
                      <w:szCs w:val="20"/>
                      <w:lang w:eastAsia="de-DE"/>
                    </w:rPr>
                  </w:pPr>
                  <w:r w:rsidRPr="00142E31">
                    <w:rPr>
                      <w:rFonts w:ascii="Verdana" w:eastAsia="Times New Roman" w:hAnsi="Verdana" w:cs="Times New Roman"/>
                      <w:color w:val="000000"/>
                      <w:sz w:val="20"/>
                      <w:szCs w:val="20"/>
                      <w:lang w:eastAsia="de-DE"/>
                    </w:rPr>
                    <w:t>2. Überlaufschlauch - Klimaanlage vom Ablaufschlauch abbauen und etwas Wasser in den Überlaufschlauch gießen.</w:t>
                  </w:r>
                </w:p>
                <w:p w:rsidR="00142E31" w:rsidRPr="00142E31" w:rsidRDefault="00142E31" w:rsidP="00142E31">
                  <w:pPr>
                    <w:spacing w:after="0" w:line="240" w:lineRule="auto"/>
                    <w:ind w:left="397" w:hanging="227"/>
                    <w:rPr>
                      <w:rFonts w:ascii="Verdana" w:eastAsia="Times New Roman" w:hAnsi="Verdana" w:cs="Times New Roman"/>
                      <w:color w:val="000000"/>
                      <w:sz w:val="20"/>
                      <w:szCs w:val="20"/>
                      <w:lang w:eastAsia="de-DE"/>
                    </w:rPr>
                  </w:pPr>
                  <w:r w:rsidRPr="00142E31">
                    <w:rPr>
                      <w:rFonts w:ascii="Verdana" w:eastAsia="Times New Roman" w:hAnsi="Verdana" w:cs="Times New Roman"/>
                      <w:color w:val="000000"/>
                      <w:sz w:val="20"/>
                      <w:szCs w:val="20"/>
                      <w:lang w:eastAsia="de-DE"/>
                    </w:rPr>
                    <w:t>3. Sicherstellen, dass das Wasser auf den Boden abläuft (Austritt des Überlaufschlauchs von unten gezeigt). Überlaufschlauch - Klimaanlage einbauen.</w:t>
                  </w:r>
                </w:p>
                <w:p w:rsidR="00142E31" w:rsidRPr="00142E31" w:rsidRDefault="00142E31" w:rsidP="00142E31">
                  <w:pPr>
                    <w:spacing w:after="180" w:line="240" w:lineRule="auto"/>
                    <w:ind w:left="454" w:hanging="113"/>
                    <w:rPr>
                      <w:rFonts w:ascii="Verdana" w:eastAsia="Times New Roman" w:hAnsi="Verdana" w:cs="Times New Roman"/>
                      <w:color w:val="000000"/>
                      <w:sz w:val="16"/>
                      <w:szCs w:val="16"/>
                      <w:lang w:eastAsia="de-DE"/>
                    </w:rPr>
                  </w:pPr>
                  <w:r w:rsidRPr="00142E31">
                    <w:rPr>
                      <w:rFonts w:ascii="Verdana" w:eastAsia="Times New Roman" w:hAnsi="Verdana" w:cs="Times New Roman"/>
                      <w:color w:val="000000"/>
                      <w:sz w:val="16"/>
                      <w:szCs w:val="16"/>
                      <w:lang w:eastAsia="de-DE"/>
                    </w:rPr>
                    <w:t xml:space="preserve">• Wenn </w:t>
                  </w:r>
                  <w:r w:rsidRPr="00142E31">
                    <w:rPr>
                      <w:rFonts w:ascii="Verdana" w:eastAsia="Times New Roman" w:hAnsi="Verdana" w:cs="Times New Roman"/>
                      <w:b/>
                      <w:bCs/>
                      <w:color w:val="000000"/>
                      <w:sz w:val="16"/>
                      <w:szCs w:val="16"/>
                      <w:lang w:eastAsia="de-DE"/>
                    </w:rPr>
                    <w:t>KEIN</w:t>
                  </w:r>
                  <w:r w:rsidRPr="00142E31">
                    <w:rPr>
                      <w:rFonts w:ascii="Verdana" w:eastAsia="Times New Roman" w:hAnsi="Verdana" w:cs="Times New Roman"/>
                      <w:color w:val="000000"/>
                      <w:sz w:val="16"/>
                      <w:szCs w:val="16"/>
                      <w:lang w:eastAsia="de-DE"/>
                    </w:rPr>
                    <w:t xml:space="preserve"> Wasser auf den Boden abläuft, das Fahrzeug mit einem Dieselmotor ausgestattet ist und in den Bauzeitraum bis 09/2006 (Baucode 6B) fällt, weiter mit nachfolgendem Schritt.</w:t>
                  </w:r>
                </w:p>
                <w:p w:rsidR="00142E31" w:rsidRPr="00142E31" w:rsidRDefault="00142E31" w:rsidP="00142E31">
                  <w:pPr>
                    <w:spacing w:after="180" w:line="240" w:lineRule="auto"/>
                    <w:ind w:left="454" w:hanging="113"/>
                    <w:rPr>
                      <w:rFonts w:ascii="Verdana" w:eastAsia="Times New Roman" w:hAnsi="Verdana" w:cs="Times New Roman"/>
                      <w:color w:val="000000"/>
                      <w:sz w:val="16"/>
                      <w:szCs w:val="16"/>
                      <w:lang w:eastAsia="de-DE"/>
                    </w:rPr>
                  </w:pPr>
                  <w:r w:rsidRPr="00142E31">
                    <w:rPr>
                      <w:rFonts w:ascii="Verdana" w:eastAsia="Times New Roman" w:hAnsi="Verdana" w:cs="Times New Roman"/>
                      <w:color w:val="000000"/>
                      <w:sz w:val="16"/>
                      <w:szCs w:val="16"/>
                      <w:lang w:eastAsia="de-DE"/>
                    </w:rPr>
                    <w:t xml:space="preserve">• Wenn </w:t>
                  </w:r>
                  <w:r w:rsidRPr="00142E31">
                    <w:rPr>
                      <w:rFonts w:ascii="Verdana" w:eastAsia="Times New Roman" w:hAnsi="Verdana" w:cs="Times New Roman"/>
                      <w:b/>
                      <w:bCs/>
                      <w:color w:val="000000"/>
                      <w:sz w:val="16"/>
                      <w:szCs w:val="16"/>
                      <w:lang w:eastAsia="de-DE"/>
                    </w:rPr>
                    <w:t>KEIN</w:t>
                  </w:r>
                  <w:r w:rsidRPr="00142E31">
                    <w:rPr>
                      <w:rFonts w:ascii="Verdana" w:eastAsia="Times New Roman" w:hAnsi="Verdana" w:cs="Times New Roman"/>
                      <w:color w:val="000000"/>
                      <w:sz w:val="16"/>
                      <w:szCs w:val="16"/>
                      <w:lang w:eastAsia="de-DE"/>
                    </w:rPr>
                    <w:t xml:space="preserve"> Wasser auf den Boden abläuft, das Fahrzeug mit einem Benzinmotor ausgestattet ist und in den Bauzeitraum bis 09/2007 (Baucode 7J) fällt, weiter mit nachfolgendem Schritt.</w:t>
                  </w:r>
                </w:p>
                <w:p w:rsidR="00142E31" w:rsidRPr="00142E31" w:rsidRDefault="00142E31" w:rsidP="00142E31">
                  <w:pPr>
                    <w:spacing w:after="180" w:line="240" w:lineRule="auto"/>
                    <w:ind w:left="454" w:hanging="113"/>
                    <w:rPr>
                      <w:rFonts w:ascii="Verdana" w:eastAsia="Times New Roman" w:hAnsi="Verdana" w:cs="Times New Roman"/>
                      <w:color w:val="000000"/>
                      <w:sz w:val="16"/>
                      <w:szCs w:val="16"/>
                      <w:lang w:eastAsia="de-DE"/>
                    </w:rPr>
                  </w:pPr>
                  <w:r w:rsidRPr="00142E31">
                    <w:rPr>
                      <w:rFonts w:ascii="Verdana" w:eastAsia="Times New Roman" w:hAnsi="Verdana" w:cs="Times New Roman"/>
                      <w:color w:val="000000"/>
                      <w:sz w:val="16"/>
                      <w:szCs w:val="16"/>
                      <w:lang w:eastAsia="de-DE"/>
                    </w:rPr>
                    <w:t>• Bei allen anderen Fahrzeigen sollte der Überlaufschlauch - Klimaanlage in Ordnung sein. Weiter mit &lt;</w:t>
                  </w:r>
                  <w:r w:rsidRPr="00142E31">
                    <w:rPr>
                      <w:rFonts w:ascii="Verdana" w:eastAsia="Times New Roman" w:hAnsi="Verdana" w:cs="Times New Roman"/>
                      <w:b/>
                      <w:bCs/>
                      <w:color w:val="000000"/>
                      <w:sz w:val="16"/>
                      <w:szCs w:val="16"/>
                      <w:lang w:eastAsia="de-DE"/>
                    </w:rPr>
                    <w:t>Abdichtung an der Abdeckung - Verdampfer verbessern</w:t>
                  </w:r>
                  <w:r w:rsidRPr="00142E31">
                    <w:rPr>
                      <w:rFonts w:ascii="Verdana" w:eastAsia="Times New Roman" w:hAnsi="Verdana" w:cs="Times New Roman"/>
                      <w:color w:val="000000"/>
                      <w:sz w:val="16"/>
                      <w:szCs w:val="16"/>
                      <w:lang w:eastAsia="de-DE"/>
                    </w:rPr>
                    <w:t>&gt;.</w:t>
                  </w:r>
                </w:p>
              </w:tc>
            </w:tr>
          </w:tbl>
          <w:p w:rsidR="00142E31" w:rsidRPr="00142E31" w:rsidRDefault="00142E31" w:rsidP="00142E31">
            <w:pPr>
              <w:spacing w:after="180" w:line="240" w:lineRule="auto"/>
              <w:rPr>
                <w:rFonts w:ascii="Verdana" w:eastAsia="Times New Roman" w:hAnsi="Verdana" w:cs="Times New Roman"/>
                <w:color w:val="000000"/>
                <w:sz w:val="20"/>
                <w:szCs w:val="20"/>
                <w:lang w:eastAsia="de-DE"/>
              </w:rPr>
            </w:pPr>
            <w:bookmarkStart w:id="5" w:name="illus5"/>
            <w:bookmarkEnd w:id="5"/>
            <w:r>
              <w:rPr>
                <w:rFonts w:ascii="Verdana" w:eastAsia="Times New Roman" w:hAnsi="Verdana" w:cs="Times New Roman"/>
                <w:noProof/>
                <w:color w:val="000000"/>
                <w:sz w:val="20"/>
                <w:szCs w:val="20"/>
                <w:lang w:eastAsia="de-DE"/>
              </w:rPr>
              <w:lastRenderedPageBreak/>
              <w:drawing>
                <wp:inline distT="0" distB="0" distL="0" distR="0">
                  <wp:extent cx="5076825" cy="3343275"/>
                  <wp:effectExtent l="19050" t="0" r="9525" b="0"/>
                  <wp:docPr id="6" name="Bild 6" descr="E11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12064"/>
                          <pic:cNvPicPr>
                            <a:picLocks noChangeAspect="1" noChangeArrowheads="1"/>
                          </pic:cNvPicPr>
                        </pic:nvPicPr>
                        <pic:blipFill>
                          <a:blip r:embed="rId12" cstate="print"/>
                          <a:srcRect/>
                          <a:stretch>
                            <a:fillRect/>
                          </a:stretch>
                        </pic:blipFill>
                        <pic:spPr bwMode="auto">
                          <a:xfrm>
                            <a:off x="0" y="0"/>
                            <a:ext cx="5076825" cy="3343275"/>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4092"/>
              <w:gridCol w:w="4796"/>
            </w:tblGrid>
            <w:tr w:rsidR="00142E31" w:rsidRPr="00142E31">
              <w:trPr>
                <w:tblCellSpacing w:w="15" w:type="dxa"/>
              </w:trPr>
              <w:tc>
                <w:tcPr>
                  <w:tcW w:w="2300" w:type="pct"/>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p>
              </w:tc>
              <w:tc>
                <w:tcPr>
                  <w:tcW w:w="2700" w:type="pct"/>
                  <w:hideMark/>
                </w:tcPr>
                <w:p w:rsidR="00142E31" w:rsidRPr="00142E31" w:rsidRDefault="00142E31" w:rsidP="00142E31">
                  <w:pPr>
                    <w:spacing w:after="0" w:line="240" w:lineRule="auto"/>
                    <w:ind w:left="198" w:hanging="198"/>
                    <w:rPr>
                      <w:rFonts w:ascii="Verdana" w:eastAsia="Times New Roman" w:hAnsi="Verdana" w:cs="Times New Roman"/>
                      <w:color w:val="000000"/>
                      <w:sz w:val="20"/>
                      <w:szCs w:val="20"/>
                      <w:lang w:eastAsia="de-DE"/>
                    </w:rPr>
                  </w:pPr>
                  <w:r w:rsidRPr="00142E31">
                    <w:rPr>
                      <w:rFonts w:ascii="Verdana" w:eastAsia="Times New Roman" w:hAnsi="Verdana" w:cs="Times New Roman"/>
                      <w:b/>
                      <w:bCs/>
                      <w:color w:val="000000"/>
                      <w:sz w:val="20"/>
                      <w:szCs w:val="20"/>
                      <w:lang w:eastAsia="de-DE"/>
                    </w:rPr>
                    <w:t xml:space="preserve">8. </w:t>
                  </w:r>
                  <w:r w:rsidRPr="00142E31">
                    <w:rPr>
                      <w:rFonts w:ascii="Verdana" w:eastAsia="Times New Roman" w:hAnsi="Verdana" w:cs="Times New Roman"/>
                      <w:color w:val="000000"/>
                      <w:sz w:val="20"/>
                      <w:szCs w:val="20"/>
                      <w:lang w:eastAsia="de-DE"/>
                    </w:rPr>
                    <w:t>Fahrzeug anheben und abstützen. Für zusätzliche Informationen siehe S-MAX/Galaxy 2006.5; Mondeo 2007.5 Reparaturanleitung, Untergruppe 100-02.</w:t>
                  </w:r>
                </w:p>
              </w:tc>
            </w:tr>
          </w:tbl>
          <w:p w:rsidR="00142E31" w:rsidRPr="00142E31" w:rsidRDefault="00142E31" w:rsidP="00142E31">
            <w:pPr>
              <w:spacing w:after="0" w:line="240" w:lineRule="auto"/>
              <w:rPr>
                <w:rFonts w:ascii="Verdana" w:eastAsia="Times New Roman" w:hAnsi="Verdana" w:cs="Times New Roman"/>
                <w:vanish/>
                <w:color w:val="000000"/>
                <w:sz w:val="19"/>
                <w:szCs w:val="19"/>
                <w:lang w:eastAsia="de-DE"/>
              </w:rPr>
            </w:pPr>
          </w:p>
          <w:tbl>
            <w:tblPr>
              <w:tblW w:w="5000" w:type="pct"/>
              <w:tblCellSpacing w:w="15" w:type="dxa"/>
              <w:tblCellMar>
                <w:top w:w="15" w:type="dxa"/>
                <w:left w:w="15" w:type="dxa"/>
                <w:bottom w:w="15" w:type="dxa"/>
                <w:right w:w="15" w:type="dxa"/>
              </w:tblCellMar>
              <w:tblLook w:val="04A0"/>
            </w:tblPr>
            <w:tblGrid>
              <w:gridCol w:w="4092"/>
              <w:gridCol w:w="4796"/>
            </w:tblGrid>
            <w:tr w:rsidR="00142E31" w:rsidRPr="00142E31">
              <w:trPr>
                <w:tblCellSpacing w:w="15" w:type="dxa"/>
              </w:trPr>
              <w:tc>
                <w:tcPr>
                  <w:tcW w:w="2300" w:type="pct"/>
                  <w:hideMark/>
                </w:tcPr>
                <w:p w:rsidR="00142E31" w:rsidRPr="00142E31" w:rsidRDefault="00142E31" w:rsidP="00142E31">
                  <w:pPr>
                    <w:spacing w:after="180" w:line="240" w:lineRule="auto"/>
                    <w:rPr>
                      <w:rFonts w:ascii="Verdana" w:eastAsia="Times New Roman" w:hAnsi="Verdana" w:cs="Times New Roman"/>
                      <w:color w:val="000000"/>
                      <w:sz w:val="20"/>
                      <w:szCs w:val="20"/>
                      <w:lang w:eastAsia="de-DE"/>
                    </w:rPr>
                  </w:pPr>
                  <w:bookmarkStart w:id="6" w:name="illus6"/>
                  <w:bookmarkEnd w:id="6"/>
                  <w:r>
                    <w:rPr>
                      <w:rFonts w:ascii="Verdana" w:eastAsia="Times New Roman" w:hAnsi="Verdana" w:cs="Times New Roman"/>
                      <w:noProof/>
                      <w:color w:val="000000"/>
                      <w:sz w:val="20"/>
                      <w:szCs w:val="20"/>
                      <w:lang w:eastAsia="de-DE"/>
                    </w:rPr>
                    <w:lastRenderedPageBreak/>
                    <w:drawing>
                      <wp:inline distT="0" distB="0" distL="0" distR="0">
                        <wp:extent cx="2419350" cy="1571625"/>
                        <wp:effectExtent l="19050" t="0" r="0" b="0"/>
                        <wp:docPr id="7" name="Bild 7" descr="E112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112095"/>
                                <pic:cNvPicPr>
                                  <a:picLocks noChangeAspect="1" noChangeArrowheads="1"/>
                                </pic:cNvPicPr>
                              </pic:nvPicPr>
                              <pic:blipFill>
                                <a:blip r:embed="rId13" cstate="print"/>
                                <a:srcRect/>
                                <a:stretch>
                                  <a:fillRect/>
                                </a:stretch>
                              </pic:blipFill>
                              <pic:spPr bwMode="auto">
                                <a:xfrm>
                                  <a:off x="0" y="0"/>
                                  <a:ext cx="2419350" cy="1571625"/>
                                </a:xfrm>
                                <a:prstGeom prst="rect">
                                  <a:avLst/>
                                </a:prstGeom>
                                <a:noFill/>
                                <a:ln w="9525">
                                  <a:noFill/>
                                  <a:miter lim="800000"/>
                                  <a:headEnd/>
                                  <a:tailEnd/>
                                </a:ln>
                              </pic:spPr>
                            </pic:pic>
                          </a:graphicData>
                        </a:graphic>
                      </wp:inline>
                    </w:drawing>
                  </w:r>
                </w:p>
              </w:tc>
              <w:tc>
                <w:tcPr>
                  <w:tcW w:w="2700" w:type="pct"/>
                  <w:hideMark/>
                </w:tcPr>
                <w:p w:rsidR="00142E31" w:rsidRPr="00142E31" w:rsidRDefault="00142E31" w:rsidP="00142E31">
                  <w:pPr>
                    <w:spacing w:after="0" w:line="240" w:lineRule="auto"/>
                    <w:ind w:right="240"/>
                    <w:rPr>
                      <w:rFonts w:ascii="Verdana" w:eastAsia="Times New Roman" w:hAnsi="Verdana" w:cs="Times New Roman"/>
                      <w:color w:val="003F87"/>
                      <w:sz w:val="20"/>
                      <w:szCs w:val="20"/>
                      <w:lang w:eastAsia="de-DE"/>
                    </w:rPr>
                  </w:pPr>
                  <w:r w:rsidRPr="00142E31">
                    <w:rPr>
                      <w:rFonts w:ascii="Verdana" w:eastAsia="Times New Roman" w:hAnsi="Verdana" w:cs="Times New Roman"/>
                      <w:b/>
                      <w:bCs/>
                      <w:color w:val="003F87"/>
                      <w:sz w:val="20"/>
                      <w:szCs w:val="20"/>
                      <w:lang w:eastAsia="de-DE"/>
                    </w:rPr>
                    <w:t xml:space="preserve">9. </w:t>
                  </w:r>
                  <w:r w:rsidRPr="00142E31">
                    <w:rPr>
                      <w:rFonts w:ascii="Verdana" w:eastAsia="Times New Roman" w:hAnsi="Verdana" w:cs="Times New Roman"/>
                      <w:color w:val="003F87"/>
                      <w:sz w:val="20"/>
                      <w:szCs w:val="20"/>
                      <w:lang w:eastAsia="de-DE"/>
                    </w:rPr>
                    <w:t>BEACHTE: Auspuffhitzeschild nicht abbauen.</w:t>
                  </w:r>
                </w:p>
                <w:p w:rsidR="00142E31" w:rsidRPr="00142E31" w:rsidRDefault="00142E31" w:rsidP="00142E31">
                  <w:pPr>
                    <w:spacing w:after="0" w:line="240" w:lineRule="auto"/>
                    <w:ind w:left="170"/>
                    <w:rPr>
                      <w:rFonts w:ascii="Verdana" w:eastAsia="Times New Roman" w:hAnsi="Verdana" w:cs="Times New Roman"/>
                      <w:color w:val="000000"/>
                      <w:sz w:val="20"/>
                      <w:szCs w:val="20"/>
                      <w:lang w:eastAsia="de-DE"/>
                    </w:rPr>
                  </w:pPr>
                  <w:r w:rsidRPr="00142E31">
                    <w:rPr>
                      <w:rFonts w:ascii="Verdana" w:eastAsia="Times New Roman" w:hAnsi="Verdana" w:cs="Times New Roman"/>
                      <w:color w:val="000000"/>
                      <w:sz w:val="20"/>
                      <w:szCs w:val="20"/>
                      <w:lang w:eastAsia="de-DE"/>
                    </w:rPr>
                    <w:t>Auspuffhitzeschild lösen, um Zugang zum Bereich des Überlaufschlauchs - Klimaanlage zu erhalten.</w:t>
                  </w:r>
                </w:p>
                <w:p w:rsidR="00142E31" w:rsidRPr="00142E31" w:rsidRDefault="00142E31" w:rsidP="00142E31">
                  <w:pPr>
                    <w:spacing w:after="0" w:line="240" w:lineRule="auto"/>
                    <w:ind w:left="397" w:hanging="227"/>
                    <w:rPr>
                      <w:rFonts w:ascii="Verdana" w:eastAsia="Times New Roman" w:hAnsi="Verdana" w:cs="Times New Roman"/>
                      <w:color w:val="000000"/>
                      <w:sz w:val="20"/>
                      <w:szCs w:val="20"/>
                      <w:lang w:eastAsia="de-DE"/>
                    </w:rPr>
                  </w:pPr>
                  <w:r w:rsidRPr="00142E31">
                    <w:rPr>
                      <w:rFonts w:ascii="Verdana" w:eastAsia="Times New Roman" w:hAnsi="Verdana" w:cs="Times New Roman"/>
                      <w:color w:val="000000"/>
                      <w:sz w:val="20"/>
                      <w:szCs w:val="20"/>
                      <w:lang w:eastAsia="de-DE"/>
                    </w:rPr>
                    <w:t>1. Befestigungen herausdrehen.</w:t>
                  </w:r>
                </w:p>
                <w:p w:rsidR="00142E31" w:rsidRPr="00142E31" w:rsidRDefault="00142E31" w:rsidP="00142E31">
                  <w:pPr>
                    <w:spacing w:after="0" w:line="240" w:lineRule="auto"/>
                    <w:ind w:left="397" w:hanging="227"/>
                    <w:rPr>
                      <w:rFonts w:ascii="Verdana" w:eastAsia="Times New Roman" w:hAnsi="Verdana" w:cs="Times New Roman"/>
                      <w:color w:val="000000"/>
                      <w:sz w:val="20"/>
                      <w:szCs w:val="20"/>
                      <w:lang w:eastAsia="de-DE"/>
                    </w:rPr>
                  </w:pPr>
                  <w:r w:rsidRPr="00142E31">
                    <w:rPr>
                      <w:rFonts w:ascii="Verdana" w:eastAsia="Times New Roman" w:hAnsi="Verdana" w:cs="Times New Roman"/>
                      <w:color w:val="000000"/>
                      <w:sz w:val="20"/>
                      <w:szCs w:val="20"/>
                      <w:lang w:eastAsia="de-DE"/>
                    </w:rPr>
                    <w:t>2. Schraube lösen.</w:t>
                  </w:r>
                </w:p>
              </w:tc>
            </w:tr>
          </w:tbl>
          <w:p w:rsidR="00142E31" w:rsidRPr="00142E31" w:rsidRDefault="00142E31" w:rsidP="00142E31">
            <w:pPr>
              <w:spacing w:after="0" w:line="240" w:lineRule="auto"/>
              <w:rPr>
                <w:rFonts w:ascii="Verdana" w:eastAsia="Times New Roman" w:hAnsi="Verdana" w:cs="Times New Roman"/>
                <w:vanish/>
                <w:color w:val="000000"/>
                <w:sz w:val="19"/>
                <w:szCs w:val="19"/>
                <w:lang w:eastAsia="de-DE"/>
              </w:rPr>
            </w:pPr>
          </w:p>
          <w:tbl>
            <w:tblPr>
              <w:tblW w:w="5000" w:type="pct"/>
              <w:tblCellSpacing w:w="15" w:type="dxa"/>
              <w:tblCellMar>
                <w:top w:w="15" w:type="dxa"/>
                <w:left w:w="15" w:type="dxa"/>
                <w:bottom w:w="15" w:type="dxa"/>
                <w:right w:w="15" w:type="dxa"/>
              </w:tblCellMar>
              <w:tblLook w:val="04A0"/>
            </w:tblPr>
            <w:tblGrid>
              <w:gridCol w:w="4092"/>
              <w:gridCol w:w="4796"/>
            </w:tblGrid>
            <w:tr w:rsidR="00142E31" w:rsidRPr="00142E31">
              <w:trPr>
                <w:tblCellSpacing w:w="15" w:type="dxa"/>
              </w:trPr>
              <w:tc>
                <w:tcPr>
                  <w:tcW w:w="2300" w:type="pct"/>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p>
              </w:tc>
              <w:tc>
                <w:tcPr>
                  <w:tcW w:w="2700" w:type="pct"/>
                  <w:hideMark/>
                </w:tcPr>
                <w:p w:rsidR="00142E31" w:rsidRPr="00142E31" w:rsidRDefault="00142E31" w:rsidP="00142E31">
                  <w:pPr>
                    <w:spacing w:after="0" w:line="240" w:lineRule="auto"/>
                    <w:ind w:left="198" w:hanging="198"/>
                    <w:rPr>
                      <w:rFonts w:ascii="Verdana" w:eastAsia="Times New Roman" w:hAnsi="Verdana" w:cs="Times New Roman"/>
                      <w:color w:val="000000"/>
                      <w:sz w:val="20"/>
                      <w:szCs w:val="20"/>
                      <w:lang w:eastAsia="de-DE"/>
                    </w:rPr>
                  </w:pPr>
                  <w:r w:rsidRPr="00142E31">
                    <w:rPr>
                      <w:rFonts w:ascii="Verdana" w:eastAsia="Times New Roman" w:hAnsi="Verdana" w:cs="Times New Roman"/>
                      <w:b/>
                      <w:bCs/>
                      <w:color w:val="000000"/>
                      <w:sz w:val="20"/>
                      <w:szCs w:val="20"/>
                      <w:lang w:eastAsia="de-DE"/>
                    </w:rPr>
                    <w:t xml:space="preserve">10. </w:t>
                  </w:r>
                  <w:r w:rsidRPr="00142E31">
                    <w:rPr>
                      <w:rFonts w:ascii="Verdana" w:eastAsia="Times New Roman" w:hAnsi="Verdana" w:cs="Times New Roman"/>
                      <w:color w:val="000000"/>
                      <w:sz w:val="20"/>
                      <w:szCs w:val="20"/>
                      <w:lang w:eastAsia="de-DE"/>
                    </w:rPr>
                    <w:t>Isolierung im Bereich des Überlaufschlauchs - Klimaanlage vom Auspuffhitzeschild entfernen.</w:t>
                  </w:r>
                </w:p>
                <w:p w:rsidR="00142E31" w:rsidRPr="00142E31" w:rsidRDefault="00142E31" w:rsidP="00142E31">
                  <w:pPr>
                    <w:numPr>
                      <w:ilvl w:val="0"/>
                      <w:numId w:val="1"/>
                    </w:num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 xml:space="preserve">Weiter mit nachfolgendem Arbeitsschritt. </w:t>
                  </w:r>
                </w:p>
              </w:tc>
            </w:tr>
          </w:tbl>
          <w:p w:rsidR="00142E31" w:rsidRPr="00142E31" w:rsidRDefault="00142E31" w:rsidP="00142E31">
            <w:pPr>
              <w:spacing w:after="180" w:line="240" w:lineRule="auto"/>
              <w:rPr>
                <w:rFonts w:ascii="Verdana" w:eastAsia="Times New Roman" w:hAnsi="Verdana" w:cs="Times New Roman"/>
                <w:color w:val="000000"/>
                <w:sz w:val="20"/>
                <w:szCs w:val="20"/>
                <w:lang w:eastAsia="de-DE"/>
              </w:rPr>
            </w:pPr>
            <w:bookmarkStart w:id="7" w:name="illus7"/>
            <w:bookmarkEnd w:id="7"/>
            <w:r>
              <w:rPr>
                <w:rFonts w:ascii="Verdana" w:eastAsia="Times New Roman" w:hAnsi="Verdana" w:cs="Times New Roman"/>
                <w:noProof/>
                <w:color w:val="000000"/>
                <w:sz w:val="20"/>
                <w:szCs w:val="20"/>
                <w:lang w:eastAsia="de-DE"/>
              </w:rPr>
              <w:drawing>
                <wp:inline distT="0" distB="0" distL="0" distR="0">
                  <wp:extent cx="5076825" cy="3343275"/>
                  <wp:effectExtent l="19050" t="0" r="9525" b="0"/>
                  <wp:docPr id="8" name="Bild 8" descr="E11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112066"/>
                          <pic:cNvPicPr>
                            <a:picLocks noChangeAspect="1" noChangeArrowheads="1"/>
                          </pic:cNvPicPr>
                        </pic:nvPicPr>
                        <pic:blipFill>
                          <a:blip r:embed="rId14" cstate="print"/>
                          <a:srcRect/>
                          <a:stretch>
                            <a:fillRect/>
                          </a:stretch>
                        </pic:blipFill>
                        <pic:spPr bwMode="auto">
                          <a:xfrm>
                            <a:off x="0" y="0"/>
                            <a:ext cx="5076825" cy="3343275"/>
                          </a:xfrm>
                          <a:prstGeom prst="rect">
                            <a:avLst/>
                          </a:prstGeom>
                          <a:noFill/>
                          <a:ln w="9525">
                            <a:noFill/>
                            <a:miter lim="800000"/>
                            <a:headEnd/>
                            <a:tailEnd/>
                          </a:ln>
                        </pic:spPr>
                      </pic:pic>
                    </a:graphicData>
                  </a:graphic>
                </wp:inline>
              </w:drawing>
            </w:r>
          </w:p>
          <w:p w:rsidR="00142E31" w:rsidRPr="00142E31" w:rsidRDefault="00142E31" w:rsidP="00142E31">
            <w:pPr>
              <w:spacing w:after="180" w:line="240" w:lineRule="auto"/>
              <w:rPr>
                <w:rFonts w:ascii="Verdana" w:eastAsia="Times New Roman" w:hAnsi="Verdana" w:cs="Times New Roman"/>
                <w:color w:val="000000"/>
                <w:sz w:val="20"/>
                <w:szCs w:val="20"/>
                <w:lang w:eastAsia="de-DE"/>
              </w:rPr>
            </w:pPr>
            <w:r w:rsidRPr="00142E31">
              <w:rPr>
                <w:rFonts w:ascii="Verdana" w:eastAsia="Times New Roman" w:hAnsi="Verdana" w:cs="Times New Roman"/>
                <w:color w:val="000000"/>
                <w:sz w:val="20"/>
                <w:szCs w:val="20"/>
                <w:lang w:eastAsia="de-DE"/>
              </w:rPr>
              <w:t>Abdichtung an der Abdeckung - Verdampfer verbessern</w:t>
            </w:r>
          </w:p>
          <w:tbl>
            <w:tblPr>
              <w:tblW w:w="5000" w:type="pct"/>
              <w:tblCellSpacing w:w="15" w:type="dxa"/>
              <w:tblCellMar>
                <w:top w:w="15" w:type="dxa"/>
                <w:left w:w="15" w:type="dxa"/>
                <w:bottom w:w="15" w:type="dxa"/>
                <w:right w:w="15" w:type="dxa"/>
              </w:tblCellMar>
              <w:tblLook w:val="04A0"/>
            </w:tblPr>
            <w:tblGrid>
              <w:gridCol w:w="4092"/>
              <w:gridCol w:w="4796"/>
            </w:tblGrid>
            <w:tr w:rsidR="00142E31" w:rsidRPr="00142E31">
              <w:trPr>
                <w:tblCellSpacing w:w="15" w:type="dxa"/>
              </w:trPr>
              <w:tc>
                <w:tcPr>
                  <w:tcW w:w="2300" w:type="pct"/>
                  <w:hideMark/>
                </w:tcPr>
                <w:p w:rsidR="00142E31" w:rsidRPr="00142E31" w:rsidRDefault="00142E31" w:rsidP="00142E31">
                  <w:pPr>
                    <w:spacing w:after="180" w:line="240" w:lineRule="auto"/>
                    <w:rPr>
                      <w:rFonts w:ascii="Verdana" w:eastAsia="Times New Roman" w:hAnsi="Verdana" w:cs="Times New Roman"/>
                      <w:color w:val="000000"/>
                      <w:sz w:val="20"/>
                      <w:szCs w:val="20"/>
                      <w:lang w:eastAsia="de-DE"/>
                    </w:rPr>
                  </w:pPr>
                  <w:bookmarkStart w:id="8" w:name="illus8"/>
                  <w:bookmarkEnd w:id="8"/>
                  <w:r>
                    <w:rPr>
                      <w:rFonts w:ascii="Verdana" w:eastAsia="Times New Roman" w:hAnsi="Verdana" w:cs="Times New Roman"/>
                      <w:noProof/>
                      <w:color w:val="000000"/>
                      <w:sz w:val="20"/>
                      <w:szCs w:val="20"/>
                      <w:lang w:eastAsia="de-DE"/>
                    </w:rPr>
                    <w:drawing>
                      <wp:inline distT="0" distB="0" distL="0" distR="0">
                        <wp:extent cx="2286000" cy="1466850"/>
                        <wp:effectExtent l="19050" t="0" r="0" b="0"/>
                        <wp:docPr id="9" name="Bild 9" descr="E8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84128"/>
                                <pic:cNvPicPr>
                                  <a:picLocks noChangeAspect="1" noChangeArrowheads="1"/>
                                </pic:cNvPicPr>
                              </pic:nvPicPr>
                              <pic:blipFill>
                                <a:blip r:embed="rId15" cstate="print"/>
                                <a:srcRect/>
                                <a:stretch>
                                  <a:fillRect/>
                                </a:stretch>
                              </pic:blipFill>
                              <pic:spPr bwMode="auto">
                                <a:xfrm>
                                  <a:off x="0" y="0"/>
                                  <a:ext cx="2286000" cy="1466850"/>
                                </a:xfrm>
                                <a:prstGeom prst="rect">
                                  <a:avLst/>
                                </a:prstGeom>
                                <a:noFill/>
                                <a:ln w="9525">
                                  <a:noFill/>
                                  <a:miter lim="800000"/>
                                  <a:headEnd/>
                                  <a:tailEnd/>
                                </a:ln>
                              </pic:spPr>
                            </pic:pic>
                          </a:graphicData>
                        </a:graphic>
                      </wp:inline>
                    </w:drawing>
                  </w:r>
                </w:p>
              </w:tc>
              <w:tc>
                <w:tcPr>
                  <w:tcW w:w="2700" w:type="pct"/>
                  <w:hideMark/>
                </w:tcPr>
                <w:p w:rsidR="00142E31" w:rsidRPr="00142E31" w:rsidRDefault="00142E31" w:rsidP="00142E31">
                  <w:pPr>
                    <w:spacing w:after="0" w:line="240" w:lineRule="auto"/>
                    <w:ind w:left="198" w:hanging="198"/>
                    <w:rPr>
                      <w:rFonts w:ascii="Verdana" w:eastAsia="Times New Roman" w:hAnsi="Verdana" w:cs="Times New Roman"/>
                      <w:color w:val="000000"/>
                      <w:sz w:val="20"/>
                      <w:szCs w:val="20"/>
                      <w:lang w:eastAsia="de-DE"/>
                    </w:rPr>
                  </w:pPr>
                  <w:r w:rsidRPr="00142E31">
                    <w:rPr>
                      <w:rFonts w:ascii="Verdana" w:eastAsia="Times New Roman" w:hAnsi="Verdana" w:cs="Times New Roman"/>
                      <w:b/>
                      <w:bCs/>
                      <w:color w:val="000000"/>
                      <w:sz w:val="20"/>
                      <w:szCs w:val="20"/>
                      <w:lang w:eastAsia="de-DE"/>
                    </w:rPr>
                    <w:t xml:space="preserve">1. </w:t>
                  </w:r>
                  <w:r w:rsidRPr="00142E31">
                    <w:rPr>
                      <w:rFonts w:ascii="Verdana" w:eastAsia="Times New Roman" w:hAnsi="Verdana" w:cs="Times New Roman"/>
                      <w:color w:val="000000"/>
                      <w:sz w:val="20"/>
                      <w:szCs w:val="20"/>
                      <w:lang w:eastAsia="de-DE"/>
                    </w:rPr>
                    <w:t>Untere Verkleidung - Mittelkonsole abbauen.</w:t>
                  </w:r>
                </w:p>
              </w:tc>
            </w:tr>
          </w:tbl>
          <w:p w:rsidR="00142E31" w:rsidRPr="00142E31" w:rsidRDefault="00142E31" w:rsidP="00142E31">
            <w:pPr>
              <w:spacing w:after="0" w:line="240" w:lineRule="auto"/>
              <w:rPr>
                <w:rFonts w:ascii="Verdana" w:eastAsia="Times New Roman" w:hAnsi="Verdana" w:cs="Times New Roman"/>
                <w:vanish/>
                <w:color w:val="000000"/>
                <w:sz w:val="19"/>
                <w:szCs w:val="19"/>
                <w:lang w:eastAsia="de-DE"/>
              </w:rPr>
            </w:pPr>
          </w:p>
          <w:tbl>
            <w:tblPr>
              <w:tblW w:w="5000" w:type="pct"/>
              <w:tblCellSpacing w:w="15" w:type="dxa"/>
              <w:tblCellMar>
                <w:top w:w="15" w:type="dxa"/>
                <w:left w:w="15" w:type="dxa"/>
                <w:bottom w:w="15" w:type="dxa"/>
                <w:right w:w="15" w:type="dxa"/>
              </w:tblCellMar>
              <w:tblLook w:val="04A0"/>
            </w:tblPr>
            <w:tblGrid>
              <w:gridCol w:w="4092"/>
              <w:gridCol w:w="4796"/>
            </w:tblGrid>
            <w:tr w:rsidR="00142E31" w:rsidRPr="00142E31">
              <w:trPr>
                <w:tblCellSpacing w:w="15" w:type="dxa"/>
              </w:trPr>
              <w:tc>
                <w:tcPr>
                  <w:tcW w:w="2300" w:type="pct"/>
                  <w:hideMark/>
                </w:tcPr>
                <w:p w:rsidR="00142E31" w:rsidRPr="00142E31" w:rsidRDefault="00142E31" w:rsidP="00142E31">
                  <w:pPr>
                    <w:spacing w:after="180" w:line="240" w:lineRule="auto"/>
                    <w:rPr>
                      <w:rFonts w:ascii="Verdana" w:eastAsia="Times New Roman" w:hAnsi="Verdana" w:cs="Times New Roman"/>
                      <w:color w:val="000000"/>
                      <w:sz w:val="20"/>
                      <w:szCs w:val="20"/>
                      <w:lang w:eastAsia="de-DE"/>
                    </w:rPr>
                  </w:pPr>
                  <w:bookmarkStart w:id="9" w:name="illus9"/>
                  <w:bookmarkEnd w:id="9"/>
                  <w:r>
                    <w:rPr>
                      <w:rFonts w:ascii="Verdana" w:eastAsia="Times New Roman" w:hAnsi="Verdana" w:cs="Times New Roman"/>
                      <w:noProof/>
                      <w:color w:val="000000"/>
                      <w:sz w:val="20"/>
                      <w:szCs w:val="20"/>
                      <w:lang w:eastAsia="de-DE"/>
                    </w:rPr>
                    <w:lastRenderedPageBreak/>
                    <w:drawing>
                      <wp:inline distT="0" distB="0" distL="0" distR="0">
                        <wp:extent cx="2295525" cy="1476375"/>
                        <wp:effectExtent l="19050" t="0" r="9525" b="0"/>
                        <wp:docPr id="10" name="Bild 10" descr="E84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84129"/>
                                <pic:cNvPicPr>
                                  <a:picLocks noChangeAspect="1" noChangeArrowheads="1"/>
                                </pic:cNvPicPr>
                              </pic:nvPicPr>
                              <pic:blipFill>
                                <a:blip r:embed="rId16" cstate="print"/>
                                <a:srcRect/>
                                <a:stretch>
                                  <a:fillRect/>
                                </a:stretch>
                              </pic:blipFill>
                              <pic:spPr bwMode="auto">
                                <a:xfrm>
                                  <a:off x="0" y="0"/>
                                  <a:ext cx="2295525" cy="1476375"/>
                                </a:xfrm>
                                <a:prstGeom prst="rect">
                                  <a:avLst/>
                                </a:prstGeom>
                                <a:noFill/>
                                <a:ln w="9525">
                                  <a:noFill/>
                                  <a:miter lim="800000"/>
                                  <a:headEnd/>
                                  <a:tailEnd/>
                                </a:ln>
                              </pic:spPr>
                            </pic:pic>
                          </a:graphicData>
                        </a:graphic>
                      </wp:inline>
                    </w:drawing>
                  </w:r>
                </w:p>
              </w:tc>
              <w:tc>
                <w:tcPr>
                  <w:tcW w:w="2700" w:type="pct"/>
                  <w:hideMark/>
                </w:tcPr>
                <w:p w:rsidR="00142E31" w:rsidRPr="00142E31" w:rsidRDefault="00142E31" w:rsidP="00142E31">
                  <w:pPr>
                    <w:spacing w:after="0" w:line="240" w:lineRule="auto"/>
                    <w:ind w:left="198" w:hanging="198"/>
                    <w:rPr>
                      <w:rFonts w:ascii="Verdana" w:eastAsia="Times New Roman" w:hAnsi="Verdana" w:cs="Times New Roman"/>
                      <w:color w:val="000000"/>
                      <w:sz w:val="20"/>
                      <w:szCs w:val="20"/>
                      <w:lang w:eastAsia="de-DE"/>
                    </w:rPr>
                  </w:pPr>
                  <w:r w:rsidRPr="00142E31">
                    <w:rPr>
                      <w:rFonts w:ascii="Verdana" w:eastAsia="Times New Roman" w:hAnsi="Verdana" w:cs="Times New Roman"/>
                      <w:b/>
                      <w:bCs/>
                      <w:color w:val="000000"/>
                      <w:sz w:val="20"/>
                      <w:szCs w:val="20"/>
                      <w:lang w:eastAsia="de-DE"/>
                    </w:rPr>
                    <w:t xml:space="preserve">2. </w:t>
                  </w:r>
                  <w:r w:rsidRPr="00142E31">
                    <w:rPr>
                      <w:rFonts w:ascii="Verdana" w:eastAsia="Times New Roman" w:hAnsi="Verdana" w:cs="Times New Roman"/>
                      <w:color w:val="000000"/>
                      <w:sz w:val="20"/>
                      <w:szCs w:val="20"/>
                      <w:lang w:eastAsia="de-DE"/>
                    </w:rPr>
                    <w:t>Abdeckung - Verdampfer ausbauen.</w:t>
                  </w:r>
                </w:p>
              </w:tc>
            </w:tr>
          </w:tbl>
          <w:p w:rsidR="00142E31" w:rsidRPr="00142E31" w:rsidRDefault="00142E31" w:rsidP="00142E31">
            <w:pPr>
              <w:spacing w:after="0" w:line="240" w:lineRule="auto"/>
              <w:rPr>
                <w:rFonts w:ascii="Verdana" w:eastAsia="Times New Roman" w:hAnsi="Verdana" w:cs="Times New Roman"/>
                <w:vanish/>
                <w:color w:val="000000"/>
                <w:sz w:val="19"/>
                <w:szCs w:val="19"/>
                <w:lang w:eastAsia="de-DE"/>
              </w:rPr>
            </w:pPr>
          </w:p>
          <w:tbl>
            <w:tblPr>
              <w:tblW w:w="5000" w:type="pct"/>
              <w:tblCellSpacing w:w="15" w:type="dxa"/>
              <w:tblCellMar>
                <w:top w:w="15" w:type="dxa"/>
                <w:left w:w="15" w:type="dxa"/>
                <w:bottom w:w="15" w:type="dxa"/>
                <w:right w:w="15" w:type="dxa"/>
              </w:tblCellMar>
              <w:tblLook w:val="04A0"/>
            </w:tblPr>
            <w:tblGrid>
              <w:gridCol w:w="4092"/>
              <w:gridCol w:w="4796"/>
            </w:tblGrid>
            <w:tr w:rsidR="00142E31" w:rsidRPr="00142E31">
              <w:trPr>
                <w:tblCellSpacing w:w="15" w:type="dxa"/>
              </w:trPr>
              <w:tc>
                <w:tcPr>
                  <w:tcW w:w="2300" w:type="pct"/>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p>
              </w:tc>
              <w:tc>
                <w:tcPr>
                  <w:tcW w:w="2700" w:type="pct"/>
                  <w:hideMark/>
                </w:tcPr>
                <w:p w:rsidR="00142E31" w:rsidRPr="00142E31" w:rsidRDefault="00142E31" w:rsidP="00142E31">
                  <w:pPr>
                    <w:spacing w:after="0" w:line="240" w:lineRule="auto"/>
                    <w:ind w:left="198" w:hanging="198"/>
                    <w:rPr>
                      <w:rFonts w:ascii="Verdana" w:eastAsia="Times New Roman" w:hAnsi="Verdana" w:cs="Times New Roman"/>
                      <w:color w:val="000000"/>
                      <w:sz w:val="20"/>
                      <w:szCs w:val="20"/>
                      <w:lang w:eastAsia="de-DE"/>
                    </w:rPr>
                  </w:pPr>
                  <w:r w:rsidRPr="00142E31">
                    <w:rPr>
                      <w:rFonts w:ascii="Verdana" w:eastAsia="Times New Roman" w:hAnsi="Verdana" w:cs="Times New Roman"/>
                      <w:b/>
                      <w:bCs/>
                      <w:color w:val="000000"/>
                      <w:sz w:val="20"/>
                      <w:szCs w:val="20"/>
                      <w:lang w:eastAsia="de-DE"/>
                    </w:rPr>
                    <w:t xml:space="preserve">3. </w:t>
                  </w:r>
                  <w:r w:rsidRPr="00142E31">
                    <w:rPr>
                      <w:rFonts w:ascii="Verdana" w:eastAsia="Times New Roman" w:hAnsi="Verdana" w:cs="Times New Roman"/>
                      <w:color w:val="000000"/>
                      <w:sz w:val="20"/>
                      <w:szCs w:val="20"/>
                      <w:lang w:eastAsia="de-DE"/>
                    </w:rPr>
                    <w:t>Abdeckung - Verdampfer auf Zeichen von Beschädigungen prüfen. Ist die produktionsseitig eingebaute Abdeckung - Verdampfer beschädigt (gequetschte oder verbogene Führungskanten), dieses Bauteil austauschen (siehe "Notwendige Ersatzteile").</w:t>
                  </w:r>
                </w:p>
              </w:tc>
            </w:tr>
          </w:tbl>
          <w:p w:rsidR="00142E31" w:rsidRPr="00142E31" w:rsidRDefault="00142E31" w:rsidP="00142E31">
            <w:pPr>
              <w:spacing w:after="180" w:line="240" w:lineRule="auto"/>
              <w:rPr>
                <w:rFonts w:ascii="Verdana" w:eastAsia="Times New Roman" w:hAnsi="Verdana" w:cs="Times New Roman"/>
                <w:color w:val="000000"/>
                <w:sz w:val="20"/>
                <w:szCs w:val="20"/>
                <w:lang w:eastAsia="de-DE"/>
              </w:rPr>
            </w:pPr>
            <w:bookmarkStart w:id="10" w:name="illus10"/>
            <w:bookmarkEnd w:id="10"/>
            <w:r>
              <w:rPr>
                <w:rFonts w:ascii="Verdana" w:eastAsia="Times New Roman" w:hAnsi="Verdana" w:cs="Times New Roman"/>
                <w:noProof/>
                <w:color w:val="000000"/>
                <w:sz w:val="20"/>
                <w:szCs w:val="20"/>
                <w:lang w:eastAsia="de-DE"/>
              </w:rPr>
              <w:drawing>
                <wp:inline distT="0" distB="0" distL="0" distR="0">
                  <wp:extent cx="5076825" cy="3724275"/>
                  <wp:effectExtent l="19050" t="0" r="9525" b="0"/>
                  <wp:docPr id="11" name="Bild 11" descr="E11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112065"/>
                          <pic:cNvPicPr>
                            <a:picLocks noChangeAspect="1" noChangeArrowheads="1"/>
                          </pic:cNvPicPr>
                        </pic:nvPicPr>
                        <pic:blipFill>
                          <a:blip r:embed="rId17" cstate="print"/>
                          <a:srcRect/>
                          <a:stretch>
                            <a:fillRect/>
                          </a:stretch>
                        </pic:blipFill>
                        <pic:spPr bwMode="auto">
                          <a:xfrm>
                            <a:off x="0" y="0"/>
                            <a:ext cx="5076825" cy="3724275"/>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4092"/>
              <w:gridCol w:w="4796"/>
            </w:tblGrid>
            <w:tr w:rsidR="00142E31" w:rsidRPr="00142E31">
              <w:trPr>
                <w:tblCellSpacing w:w="15" w:type="dxa"/>
              </w:trPr>
              <w:tc>
                <w:tcPr>
                  <w:tcW w:w="2300" w:type="pct"/>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p>
              </w:tc>
              <w:tc>
                <w:tcPr>
                  <w:tcW w:w="2700" w:type="pct"/>
                  <w:hideMark/>
                </w:tcPr>
                <w:p w:rsidR="00142E31" w:rsidRPr="00142E31" w:rsidRDefault="00142E31" w:rsidP="00142E31">
                  <w:pPr>
                    <w:spacing w:after="0" w:line="240" w:lineRule="auto"/>
                    <w:ind w:right="240"/>
                    <w:rPr>
                      <w:rFonts w:ascii="Verdana" w:eastAsia="Times New Roman" w:hAnsi="Verdana" w:cs="Times New Roman"/>
                      <w:color w:val="003F87"/>
                      <w:sz w:val="20"/>
                      <w:szCs w:val="20"/>
                      <w:lang w:eastAsia="de-DE"/>
                    </w:rPr>
                  </w:pPr>
                  <w:r w:rsidRPr="00142E31">
                    <w:rPr>
                      <w:rFonts w:ascii="Verdana" w:eastAsia="Times New Roman" w:hAnsi="Verdana" w:cs="Times New Roman"/>
                      <w:b/>
                      <w:bCs/>
                      <w:color w:val="003F87"/>
                      <w:sz w:val="20"/>
                      <w:szCs w:val="20"/>
                      <w:lang w:eastAsia="de-DE"/>
                    </w:rPr>
                    <w:t xml:space="preserve">4. </w:t>
                  </w:r>
                  <w:r w:rsidRPr="00142E31">
                    <w:rPr>
                      <w:rFonts w:ascii="Verdana" w:eastAsia="Times New Roman" w:hAnsi="Verdana" w:cs="Times New Roman"/>
                      <w:color w:val="003F87"/>
                      <w:sz w:val="20"/>
                      <w:szCs w:val="20"/>
                      <w:lang w:eastAsia="de-DE"/>
                    </w:rPr>
                    <w:t>BEACHTE: Zu diesem Zeitpunkt darf die Schutzfolie auf der Rückseite des Butylklebestreifens noch NICHT abgezogen werden.</w:t>
                  </w:r>
                </w:p>
                <w:p w:rsidR="00142E31" w:rsidRPr="00142E31" w:rsidRDefault="00142E31" w:rsidP="00142E31">
                  <w:pPr>
                    <w:spacing w:after="0" w:line="240" w:lineRule="auto"/>
                    <w:ind w:left="170"/>
                    <w:rPr>
                      <w:rFonts w:ascii="Verdana" w:eastAsia="Times New Roman" w:hAnsi="Verdana" w:cs="Times New Roman"/>
                      <w:color w:val="000000"/>
                      <w:sz w:val="20"/>
                      <w:szCs w:val="20"/>
                      <w:lang w:eastAsia="de-DE"/>
                    </w:rPr>
                  </w:pPr>
                  <w:r w:rsidRPr="00142E31">
                    <w:rPr>
                      <w:rFonts w:ascii="Verdana" w:eastAsia="Times New Roman" w:hAnsi="Verdana" w:cs="Times New Roman"/>
                      <w:color w:val="000000"/>
                      <w:sz w:val="20"/>
                      <w:szCs w:val="20"/>
                      <w:lang w:eastAsia="de-DE"/>
                    </w:rPr>
                    <w:t>Einen Butylklebestreifen (siehe "Notwendige Ersatzteile") mit einer Länge von mindestens 150 mm zuschneiden.</w:t>
                  </w:r>
                </w:p>
              </w:tc>
            </w:tr>
          </w:tbl>
          <w:p w:rsidR="00142E31" w:rsidRPr="00142E31" w:rsidRDefault="00142E31" w:rsidP="00142E31">
            <w:pPr>
              <w:spacing w:after="0" w:line="240" w:lineRule="auto"/>
              <w:rPr>
                <w:rFonts w:ascii="Verdana" w:eastAsia="Times New Roman" w:hAnsi="Verdana" w:cs="Times New Roman"/>
                <w:vanish/>
                <w:color w:val="000000"/>
                <w:sz w:val="19"/>
                <w:szCs w:val="19"/>
                <w:lang w:eastAsia="de-DE"/>
              </w:rPr>
            </w:pPr>
          </w:p>
          <w:tbl>
            <w:tblPr>
              <w:tblW w:w="5000" w:type="pct"/>
              <w:tblCellSpacing w:w="15" w:type="dxa"/>
              <w:tblCellMar>
                <w:top w:w="15" w:type="dxa"/>
                <w:left w:w="15" w:type="dxa"/>
                <w:bottom w:w="15" w:type="dxa"/>
                <w:right w:w="15" w:type="dxa"/>
              </w:tblCellMar>
              <w:tblLook w:val="04A0"/>
            </w:tblPr>
            <w:tblGrid>
              <w:gridCol w:w="4092"/>
              <w:gridCol w:w="4796"/>
            </w:tblGrid>
            <w:tr w:rsidR="00142E31" w:rsidRPr="00142E31">
              <w:trPr>
                <w:tblCellSpacing w:w="15" w:type="dxa"/>
              </w:trPr>
              <w:tc>
                <w:tcPr>
                  <w:tcW w:w="2300" w:type="pct"/>
                  <w:hideMark/>
                </w:tcPr>
                <w:p w:rsidR="00142E31" w:rsidRPr="00142E31" w:rsidRDefault="00142E31" w:rsidP="00142E31">
                  <w:pPr>
                    <w:spacing w:after="180" w:line="240" w:lineRule="auto"/>
                    <w:rPr>
                      <w:rFonts w:ascii="Verdana" w:eastAsia="Times New Roman" w:hAnsi="Verdana" w:cs="Times New Roman"/>
                      <w:color w:val="000000"/>
                      <w:sz w:val="20"/>
                      <w:szCs w:val="20"/>
                      <w:lang w:eastAsia="de-DE"/>
                    </w:rPr>
                  </w:pPr>
                  <w:bookmarkStart w:id="11" w:name="illus11"/>
                  <w:bookmarkEnd w:id="11"/>
                  <w:r>
                    <w:rPr>
                      <w:rFonts w:ascii="Verdana" w:eastAsia="Times New Roman" w:hAnsi="Verdana" w:cs="Times New Roman"/>
                      <w:noProof/>
                      <w:color w:val="000000"/>
                      <w:sz w:val="20"/>
                      <w:szCs w:val="20"/>
                      <w:lang w:eastAsia="de-DE"/>
                    </w:rPr>
                    <w:lastRenderedPageBreak/>
                    <w:drawing>
                      <wp:inline distT="0" distB="0" distL="0" distR="0">
                        <wp:extent cx="2419350" cy="3343275"/>
                        <wp:effectExtent l="19050" t="0" r="0" b="0"/>
                        <wp:docPr id="12" name="Bild 12" descr="E84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84125"/>
                                <pic:cNvPicPr>
                                  <a:picLocks noChangeAspect="1" noChangeArrowheads="1"/>
                                </pic:cNvPicPr>
                              </pic:nvPicPr>
                              <pic:blipFill>
                                <a:blip r:embed="rId18" cstate="print"/>
                                <a:srcRect/>
                                <a:stretch>
                                  <a:fillRect/>
                                </a:stretch>
                              </pic:blipFill>
                              <pic:spPr bwMode="auto">
                                <a:xfrm>
                                  <a:off x="0" y="0"/>
                                  <a:ext cx="2419350" cy="3343275"/>
                                </a:xfrm>
                                <a:prstGeom prst="rect">
                                  <a:avLst/>
                                </a:prstGeom>
                                <a:noFill/>
                                <a:ln w="9525">
                                  <a:noFill/>
                                  <a:miter lim="800000"/>
                                  <a:headEnd/>
                                  <a:tailEnd/>
                                </a:ln>
                              </pic:spPr>
                            </pic:pic>
                          </a:graphicData>
                        </a:graphic>
                      </wp:inline>
                    </w:drawing>
                  </w:r>
                </w:p>
              </w:tc>
              <w:tc>
                <w:tcPr>
                  <w:tcW w:w="2700" w:type="pct"/>
                  <w:hideMark/>
                </w:tcPr>
                <w:p w:rsidR="00142E31" w:rsidRPr="00142E31" w:rsidRDefault="00142E31" w:rsidP="00142E31">
                  <w:pPr>
                    <w:spacing w:after="0" w:line="240" w:lineRule="auto"/>
                    <w:ind w:left="198" w:hanging="198"/>
                    <w:rPr>
                      <w:rFonts w:ascii="Verdana" w:eastAsia="Times New Roman" w:hAnsi="Verdana" w:cs="Times New Roman"/>
                      <w:color w:val="000000"/>
                      <w:sz w:val="20"/>
                      <w:szCs w:val="20"/>
                      <w:lang w:eastAsia="de-DE"/>
                    </w:rPr>
                  </w:pPr>
                  <w:r w:rsidRPr="00142E31">
                    <w:rPr>
                      <w:rFonts w:ascii="Verdana" w:eastAsia="Times New Roman" w:hAnsi="Verdana" w:cs="Times New Roman"/>
                      <w:b/>
                      <w:bCs/>
                      <w:color w:val="000000"/>
                      <w:sz w:val="20"/>
                      <w:szCs w:val="20"/>
                      <w:lang w:eastAsia="de-DE"/>
                    </w:rPr>
                    <w:t xml:space="preserve">5. </w:t>
                  </w:r>
                  <w:r w:rsidRPr="00142E31">
                    <w:rPr>
                      <w:rFonts w:ascii="Verdana" w:eastAsia="Times New Roman" w:hAnsi="Verdana" w:cs="Times New Roman"/>
                      <w:color w:val="000000"/>
                      <w:sz w:val="20"/>
                      <w:szCs w:val="20"/>
                      <w:lang w:eastAsia="de-DE"/>
                    </w:rPr>
                    <w:t>Butylklebestreifen in die Nut der Abdeckung - Verdampfer drücken.</w:t>
                  </w:r>
                </w:p>
                <w:p w:rsidR="00142E31" w:rsidRPr="00142E31" w:rsidRDefault="00142E31" w:rsidP="00142E31">
                  <w:pPr>
                    <w:numPr>
                      <w:ilvl w:val="0"/>
                      <w:numId w:val="2"/>
                    </w:numPr>
                    <w:spacing w:after="0" w:line="240" w:lineRule="auto"/>
                    <w:rPr>
                      <w:rFonts w:ascii="Verdana" w:eastAsia="Times New Roman" w:hAnsi="Verdana" w:cs="Times New Roman"/>
                      <w:color w:val="000000"/>
                      <w:sz w:val="19"/>
                      <w:szCs w:val="19"/>
                      <w:lang w:eastAsia="de-DE"/>
                    </w:rPr>
                  </w:pPr>
                  <w:r w:rsidRPr="00142E31">
                    <w:rPr>
                      <w:rFonts w:ascii="Verdana" w:eastAsia="Times New Roman" w:hAnsi="Verdana" w:cs="Times New Roman"/>
                      <w:color w:val="000000"/>
                      <w:sz w:val="19"/>
                      <w:szCs w:val="19"/>
                      <w:lang w:eastAsia="de-DE"/>
                    </w:rPr>
                    <w:t xml:space="preserve">Schutzfolie von der Rückseite des Butylklebestreifens abziehen. </w:t>
                  </w:r>
                </w:p>
              </w:tc>
            </w:tr>
          </w:tbl>
          <w:p w:rsidR="00142E31" w:rsidRPr="00142E31" w:rsidRDefault="00142E31" w:rsidP="00142E31">
            <w:pPr>
              <w:spacing w:after="0" w:line="240" w:lineRule="auto"/>
              <w:rPr>
                <w:rFonts w:ascii="Verdana" w:eastAsia="Times New Roman" w:hAnsi="Verdana" w:cs="Times New Roman"/>
                <w:vanish/>
                <w:color w:val="000000"/>
                <w:sz w:val="19"/>
                <w:szCs w:val="19"/>
                <w:lang w:eastAsia="de-DE"/>
              </w:rPr>
            </w:pPr>
          </w:p>
          <w:tbl>
            <w:tblPr>
              <w:tblW w:w="5000" w:type="pct"/>
              <w:tblCellSpacing w:w="15" w:type="dxa"/>
              <w:tblCellMar>
                <w:top w:w="15" w:type="dxa"/>
                <w:left w:w="15" w:type="dxa"/>
                <w:bottom w:w="15" w:type="dxa"/>
                <w:right w:w="15" w:type="dxa"/>
              </w:tblCellMar>
              <w:tblLook w:val="04A0"/>
            </w:tblPr>
            <w:tblGrid>
              <w:gridCol w:w="4092"/>
              <w:gridCol w:w="4796"/>
            </w:tblGrid>
            <w:tr w:rsidR="00142E31" w:rsidRPr="00142E31">
              <w:trPr>
                <w:tblCellSpacing w:w="15" w:type="dxa"/>
              </w:trPr>
              <w:tc>
                <w:tcPr>
                  <w:tcW w:w="2300" w:type="pct"/>
                  <w:hideMark/>
                </w:tcPr>
                <w:p w:rsidR="00142E31" w:rsidRPr="00142E31" w:rsidRDefault="00142E31" w:rsidP="00142E31">
                  <w:pPr>
                    <w:spacing w:after="0" w:line="240" w:lineRule="auto"/>
                    <w:rPr>
                      <w:rFonts w:ascii="Verdana" w:eastAsia="Times New Roman" w:hAnsi="Verdana" w:cs="Times New Roman"/>
                      <w:color w:val="000000"/>
                      <w:sz w:val="19"/>
                      <w:szCs w:val="19"/>
                      <w:lang w:eastAsia="de-DE"/>
                    </w:rPr>
                  </w:pPr>
                </w:p>
              </w:tc>
              <w:tc>
                <w:tcPr>
                  <w:tcW w:w="2700" w:type="pct"/>
                  <w:hideMark/>
                </w:tcPr>
                <w:p w:rsidR="00142E31" w:rsidRPr="00142E31" w:rsidRDefault="00142E31" w:rsidP="00142E31">
                  <w:pPr>
                    <w:spacing w:after="0" w:line="240" w:lineRule="auto"/>
                    <w:ind w:left="198" w:hanging="198"/>
                    <w:rPr>
                      <w:rFonts w:ascii="Verdana" w:eastAsia="Times New Roman" w:hAnsi="Verdana" w:cs="Times New Roman"/>
                      <w:color w:val="000000"/>
                      <w:sz w:val="20"/>
                      <w:szCs w:val="20"/>
                      <w:lang w:eastAsia="de-DE"/>
                    </w:rPr>
                  </w:pPr>
                  <w:r w:rsidRPr="00142E31">
                    <w:rPr>
                      <w:rFonts w:ascii="Verdana" w:eastAsia="Times New Roman" w:hAnsi="Verdana" w:cs="Times New Roman"/>
                      <w:b/>
                      <w:bCs/>
                      <w:color w:val="000000"/>
                      <w:sz w:val="20"/>
                      <w:szCs w:val="20"/>
                      <w:lang w:eastAsia="de-DE"/>
                    </w:rPr>
                    <w:t xml:space="preserve">6. </w:t>
                  </w:r>
                  <w:r w:rsidRPr="00142E31">
                    <w:rPr>
                      <w:rFonts w:ascii="Verdana" w:eastAsia="Times New Roman" w:hAnsi="Verdana" w:cs="Times New Roman"/>
                      <w:color w:val="000000"/>
                      <w:sz w:val="20"/>
                      <w:szCs w:val="20"/>
                      <w:lang w:eastAsia="de-DE"/>
                    </w:rPr>
                    <w:t>Bauteile in umgekehrter Reihenfolge einbauen.</w:t>
                  </w:r>
                </w:p>
              </w:tc>
            </w:tr>
          </w:tbl>
          <w:p w:rsidR="00142E31" w:rsidRPr="00142E31" w:rsidRDefault="00142E31" w:rsidP="00142E31">
            <w:pPr>
              <w:spacing w:after="0" w:line="240" w:lineRule="auto"/>
              <w:rPr>
                <w:rFonts w:ascii="Verdana" w:eastAsia="Times New Roman" w:hAnsi="Verdana" w:cs="Times New Roman"/>
                <w:color w:val="000000"/>
                <w:sz w:val="19"/>
                <w:szCs w:val="19"/>
                <w:lang w:eastAsia="de-DE"/>
              </w:rPr>
            </w:pPr>
          </w:p>
        </w:tc>
      </w:tr>
    </w:tbl>
    <w:p w:rsidR="00DE6569" w:rsidRDefault="00DE6569"/>
    <w:sectPr w:rsidR="00DE6569" w:rsidSect="00DE656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B5BBB"/>
    <w:multiLevelType w:val="multilevel"/>
    <w:tmpl w:val="BD46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632B84"/>
    <w:multiLevelType w:val="multilevel"/>
    <w:tmpl w:val="20D0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proofState w:spelling="clean" w:grammar="clean"/>
  <w:defaultTabStop w:val="708"/>
  <w:hyphenationZone w:val="425"/>
  <w:characterSpacingControl w:val="doNotCompress"/>
  <w:compat/>
  <w:rsids>
    <w:rsidRoot w:val="00142E31"/>
    <w:rsid w:val="00142E31"/>
    <w:rsid w:val="00DE656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E656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42E31"/>
    <w:pPr>
      <w:spacing w:after="180" w:line="240" w:lineRule="auto"/>
    </w:pPr>
    <w:rPr>
      <w:rFonts w:ascii="Times New Roman" w:eastAsia="Times New Roman" w:hAnsi="Times New Roman" w:cs="Times New Roman"/>
      <w:sz w:val="20"/>
      <w:szCs w:val="20"/>
      <w:lang w:eastAsia="de-DE"/>
    </w:rPr>
  </w:style>
  <w:style w:type="paragraph" w:customStyle="1" w:styleId="procqual">
    <w:name w:val="procqual"/>
    <w:basedOn w:val="Standard"/>
    <w:rsid w:val="00142E31"/>
    <w:pPr>
      <w:spacing w:before="170" w:after="57" w:line="240" w:lineRule="auto"/>
      <w:ind w:left="1134"/>
      <w:jc w:val="center"/>
    </w:pPr>
    <w:rPr>
      <w:rFonts w:ascii="Times New Roman" w:eastAsia="Times New Roman" w:hAnsi="Times New Roman" w:cs="Times New Roman"/>
      <w:lang w:eastAsia="de-DE"/>
    </w:rPr>
  </w:style>
  <w:style w:type="paragraph" w:customStyle="1" w:styleId="note">
    <w:name w:val="note"/>
    <w:basedOn w:val="Standard"/>
    <w:rsid w:val="00142E31"/>
    <w:pPr>
      <w:spacing w:after="0" w:line="240" w:lineRule="auto"/>
      <w:ind w:right="240"/>
    </w:pPr>
    <w:rPr>
      <w:rFonts w:ascii="Times New Roman" w:eastAsia="Times New Roman" w:hAnsi="Times New Roman" w:cs="Times New Roman"/>
      <w:color w:val="003F87"/>
      <w:sz w:val="20"/>
      <w:szCs w:val="20"/>
      <w:lang w:eastAsia="de-DE"/>
    </w:rPr>
  </w:style>
  <w:style w:type="paragraph" w:customStyle="1" w:styleId="stepgrp-stxt">
    <w:name w:val="stepgrp-stxt"/>
    <w:basedOn w:val="Standard"/>
    <w:rsid w:val="00142E31"/>
    <w:pPr>
      <w:spacing w:after="0" w:line="240" w:lineRule="auto"/>
      <w:ind w:left="198" w:hanging="198"/>
    </w:pPr>
    <w:rPr>
      <w:rFonts w:ascii="Times New Roman" w:eastAsia="Times New Roman" w:hAnsi="Times New Roman" w:cs="Times New Roman"/>
      <w:sz w:val="20"/>
      <w:szCs w:val="20"/>
      <w:lang w:eastAsia="de-DE"/>
    </w:rPr>
  </w:style>
  <w:style w:type="paragraph" w:customStyle="1" w:styleId="stepgrp-stxt-nonum">
    <w:name w:val="stepgrp-stxt-nonum"/>
    <w:basedOn w:val="Standard"/>
    <w:rsid w:val="00142E31"/>
    <w:pPr>
      <w:spacing w:after="0" w:line="240" w:lineRule="auto"/>
      <w:ind w:left="170"/>
    </w:pPr>
    <w:rPr>
      <w:rFonts w:ascii="Times New Roman" w:eastAsia="Times New Roman" w:hAnsi="Times New Roman" w:cs="Times New Roman"/>
      <w:sz w:val="20"/>
      <w:szCs w:val="20"/>
      <w:lang w:eastAsia="de-DE"/>
    </w:rPr>
  </w:style>
  <w:style w:type="paragraph" w:customStyle="1" w:styleId="substep1-stxt">
    <w:name w:val="substep1-stxt"/>
    <w:basedOn w:val="Standard"/>
    <w:rsid w:val="00142E31"/>
    <w:pPr>
      <w:spacing w:after="0" w:line="240" w:lineRule="auto"/>
      <w:ind w:left="397" w:hanging="227"/>
    </w:pPr>
    <w:rPr>
      <w:rFonts w:ascii="Times New Roman" w:eastAsia="Times New Roman" w:hAnsi="Times New Roman" w:cs="Times New Roman"/>
      <w:sz w:val="20"/>
      <w:szCs w:val="20"/>
      <w:lang w:eastAsia="de-DE"/>
    </w:rPr>
  </w:style>
  <w:style w:type="paragraph" w:customStyle="1" w:styleId="substep2-stxt">
    <w:name w:val="substep2-stxt"/>
    <w:basedOn w:val="Standard"/>
    <w:rsid w:val="00142E31"/>
    <w:pPr>
      <w:spacing w:after="180" w:line="240" w:lineRule="auto"/>
      <w:ind w:left="454" w:hanging="113"/>
    </w:pPr>
    <w:rPr>
      <w:rFonts w:ascii="Times New Roman" w:eastAsia="Times New Roman" w:hAnsi="Times New Roman" w:cs="Times New Roman"/>
      <w:sz w:val="16"/>
      <w:szCs w:val="16"/>
      <w:lang w:eastAsia="de-DE"/>
    </w:rPr>
  </w:style>
  <w:style w:type="paragraph" w:customStyle="1" w:styleId="copyright">
    <w:name w:val="copyright"/>
    <w:basedOn w:val="Standard"/>
    <w:rsid w:val="00142E31"/>
    <w:pPr>
      <w:spacing w:after="180" w:line="240" w:lineRule="auto"/>
    </w:pPr>
    <w:rPr>
      <w:rFonts w:ascii="Times New Roman" w:eastAsia="Times New Roman" w:hAnsi="Times New Roman" w:cs="Times New Roman"/>
      <w:sz w:val="18"/>
      <w:szCs w:val="18"/>
      <w:lang w:eastAsia="de-DE"/>
    </w:rPr>
  </w:style>
  <w:style w:type="character" w:customStyle="1" w:styleId="tsbnum">
    <w:name w:val="tsbnum"/>
    <w:basedOn w:val="Absatz-Standardschriftart"/>
    <w:rsid w:val="00142E31"/>
  </w:style>
  <w:style w:type="paragraph" w:customStyle="1" w:styleId="supersedes">
    <w:name w:val="supersedes"/>
    <w:basedOn w:val="Standard"/>
    <w:rsid w:val="00142E31"/>
    <w:pPr>
      <w:spacing w:after="180" w:line="240" w:lineRule="auto"/>
    </w:pPr>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142E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2E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0195231">
      <w:bodyDiv w:val="1"/>
      <w:marLeft w:val="0"/>
      <w:marRight w:val="0"/>
      <w:marTop w:val="0"/>
      <w:marBottom w:val="0"/>
      <w:divBdr>
        <w:top w:val="none" w:sz="0" w:space="0" w:color="auto"/>
        <w:left w:val="none" w:sz="0" w:space="0" w:color="auto"/>
        <w:bottom w:val="none" w:sz="0" w:space="0" w:color="auto"/>
        <w:right w:val="none" w:sz="0" w:space="0" w:color="auto"/>
      </w:divBdr>
      <w:divsChild>
        <w:div w:id="240870415">
          <w:marLeft w:val="0"/>
          <w:marRight w:val="0"/>
          <w:marTop w:val="0"/>
          <w:marBottom w:val="0"/>
          <w:divBdr>
            <w:top w:val="none" w:sz="0" w:space="0" w:color="auto"/>
            <w:left w:val="none" w:sz="0" w:space="0" w:color="auto"/>
            <w:bottom w:val="none" w:sz="0" w:space="0" w:color="auto"/>
            <w:right w:val="none" w:sz="0" w:space="0" w:color="auto"/>
          </w:divBdr>
        </w:div>
        <w:div w:id="1199509435">
          <w:marLeft w:val="0"/>
          <w:marRight w:val="0"/>
          <w:marTop w:val="0"/>
          <w:marBottom w:val="0"/>
          <w:divBdr>
            <w:top w:val="none" w:sz="0" w:space="0" w:color="auto"/>
            <w:left w:val="none" w:sz="0" w:space="0" w:color="auto"/>
            <w:bottom w:val="none" w:sz="0" w:space="0" w:color="auto"/>
            <w:right w:val="none" w:sz="0" w:space="0" w:color="auto"/>
          </w:divBdr>
        </w:div>
        <w:div w:id="1974168410">
          <w:marLeft w:val="0"/>
          <w:marRight w:val="0"/>
          <w:marTop w:val="0"/>
          <w:marBottom w:val="0"/>
          <w:divBdr>
            <w:top w:val="none" w:sz="0" w:space="0" w:color="auto"/>
            <w:left w:val="none" w:sz="0" w:space="0" w:color="auto"/>
            <w:bottom w:val="none" w:sz="0" w:space="0" w:color="auto"/>
            <w:right w:val="none" w:sz="0" w:space="0" w:color="auto"/>
          </w:divBdr>
        </w:div>
        <w:div w:id="127820569">
          <w:marLeft w:val="0"/>
          <w:marRight w:val="0"/>
          <w:marTop w:val="0"/>
          <w:marBottom w:val="0"/>
          <w:divBdr>
            <w:top w:val="none" w:sz="0" w:space="0" w:color="auto"/>
            <w:left w:val="none" w:sz="0" w:space="0" w:color="auto"/>
            <w:bottom w:val="none" w:sz="0" w:space="0" w:color="auto"/>
            <w:right w:val="none" w:sz="0" w:space="0" w:color="auto"/>
          </w:divBdr>
        </w:div>
        <w:div w:id="1576935998">
          <w:marLeft w:val="0"/>
          <w:marRight w:val="0"/>
          <w:marTop w:val="0"/>
          <w:marBottom w:val="0"/>
          <w:divBdr>
            <w:top w:val="none" w:sz="0" w:space="0" w:color="auto"/>
            <w:left w:val="none" w:sz="0" w:space="0" w:color="auto"/>
            <w:bottom w:val="none" w:sz="0" w:space="0" w:color="auto"/>
            <w:right w:val="none" w:sz="0" w:space="0" w:color="auto"/>
          </w:divBdr>
        </w:div>
        <w:div w:id="870537448">
          <w:marLeft w:val="0"/>
          <w:marRight w:val="0"/>
          <w:marTop w:val="0"/>
          <w:marBottom w:val="0"/>
          <w:divBdr>
            <w:top w:val="none" w:sz="0" w:space="0" w:color="auto"/>
            <w:left w:val="none" w:sz="0" w:space="0" w:color="auto"/>
            <w:bottom w:val="none" w:sz="0" w:space="0" w:color="auto"/>
            <w:right w:val="none" w:sz="0" w:space="0" w:color="auto"/>
          </w:divBdr>
        </w:div>
        <w:div w:id="1721711008">
          <w:marLeft w:val="0"/>
          <w:marRight w:val="0"/>
          <w:marTop w:val="0"/>
          <w:marBottom w:val="0"/>
          <w:divBdr>
            <w:top w:val="none" w:sz="0" w:space="0" w:color="auto"/>
            <w:left w:val="none" w:sz="0" w:space="0" w:color="auto"/>
            <w:bottom w:val="none" w:sz="0" w:space="0" w:color="auto"/>
            <w:right w:val="none" w:sz="0" w:space="0" w:color="auto"/>
          </w:divBdr>
        </w:div>
        <w:div w:id="1216237744">
          <w:marLeft w:val="0"/>
          <w:marRight w:val="0"/>
          <w:marTop w:val="0"/>
          <w:marBottom w:val="0"/>
          <w:divBdr>
            <w:top w:val="none" w:sz="0" w:space="0" w:color="auto"/>
            <w:left w:val="none" w:sz="0" w:space="0" w:color="auto"/>
            <w:bottom w:val="single" w:sz="6" w:space="0" w:color="003F87"/>
            <w:right w:val="single" w:sz="6" w:space="0" w:color="003F87"/>
          </w:divBdr>
        </w:div>
        <w:div w:id="131801082">
          <w:marLeft w:val="0"/>
          <w:marRight w:val="0"/>
          <w:marTop w:val="0"/>
          <w:marBottom w:val="0"/>
          <w:divBdr>
            <w:top w:val="none" w:sz="0" w:space="0" w:color="auto"/>
            <w:left w:val="none" w:sz="0" w:space="0" w:color="auto"/>
            <w:bottom w:val="single" w:sz="6" w:space="0" w:color="003F87"/>
            <w:right w:val="single" w:sz="6" w:space="0" w:color="003F87"/>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6.jpeg"/><Relationship Id="rId5" Type="http://schemas.openxmlformats.org/officeDocument/2006/relationships/image" Target="media/image1.wmf"/><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820</Words>
  <Characters>5169</Characters>
  <Application>Microsoft Office Word</Application>
  <DocSecurity>0</DocSecurity>
  <Lines>43</Lines>
  <Paragraphs>11</Paragraphs>
  <ScaleCrop>false</ScaleCrop>
  <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2010-08-12T14:53:00Z</dcterms:created>
  <dcterms:modified xsi:type="dcterms:W3CDTF">2010-08-12T14:55:00Z</dcterms:modified>
</cp:coreProperties>
</file>